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3016" w14:textId="4EF657AE" w:rsidR="006E2BB1" w:rsidRPr="006E2BB1" w:rsidRDefault="006E2BB1" w:rsidP="00342CF2">
      <w:pPr>
        <w:spacing w:after="0"/>
        <w:rPr>
          <w:rFonts w:ascii="Arial" w:hAnsi="Arial" w:cs="Arial"/>
          <w:b/>
          <w:bCs/>
          <w:sz w:val="24"/>
          <w:lang w:eastAsia="zh-CN"/>
        </w:rPr>
      </w:pPr>
      <w:bookmarkStart w:id="0" w:name="_Hlk145670493"/>
      <w:r w:rsidRPr="006E2BB1">
        <w:rPr>
          <w:rFonts w:ascii="Arial" w:hAnsi="Arial" w:cs="Arial"/>
          <w:b/>
          <w:bCs/>
          <w:sz w:val="24"/>
          <w:lang w:eastAsia="zh-CN"/>
        </w:rPr>
        <w:t>3GPP TSG RAN WG1 #120</w:t>
      </w:r>
      <w:r w:rsidRPr="006E2BB1">
        <w:rPr>
          <w:rFonts w:ascii="Arial" w:hAnsi="Arial" w:cs="Arial"/>
          <w:b/>
          <w:bCs/>
          <w:sz w:val="24"/>
          <w:lang w:eastAsia="zh-CN"/>
        </w:rPr>
        <w:tab/>
      </w:r>
      <w:r w:rsidRPr="006E2BB1">
        <w:rPr>
          <w:rFonts w:ascii="Arial" w:hAnsi="Arial" w:cs="Arial"/>
          <w:b/>
          <w:bCs/>
          <w:sz w:val="24"/>
          <w:lang w:eastAsia="zh-CN"/>
        </w:rPr>
        <w:tab/>
      </w:r>
      <w:r w:rsidRPr="006E2BB1">
        <w:rPr>
          <w:rFonts w:ascii="Arial" w:hAnsi="Arial" w:cs="Arial"/>
          <w:b/>
          <w:bCs/>
          <w:sz w:val="24"/>
          <w:lang w:eastAsia="zh-CN"/>
        </w:rPr>
        <w:tab/>
      </w:r>
      <w:r>
        <w:rPr>
          <w:rFonts w:ascii="Arial" w:hAnsi="Arial" w:cs="Arial"/>
          <w:b/>
          <w:bCs/>
          <w:sz w:val="24"/>
          <w:lang w:eastAsia="zh-CN"/>
        </w:rPr>
        <w:t xml:space="preserve">                   </w:t>
      </w:r>
      <w:r w:rsidR="00E352C1">
        <w:rPr>
          <w:rFonts w:ascii="Arial" w:hAnsi="Arial" w:cs="Arial"/>
          <w:b/>
          <w:bCs/>
          <w:sz w:val="24"/>
          <w:lang w:eastAsia="zh-CN"/>
        </w:rPr>
        <w:t xml:space="preserve">           </w:t>
      </w:r>
      <w:r w:rsidRPr="006E2BB1">
        <w:rPr>
          <w:rFonts w:ascii="Arial" w:hAnsi="Arial" w:cs="Arial"/>
          <w:b/>
          <w:bCs/>
          <w:sz w:val="24"/>
          <w:lang w:eastAsia="zh-CN"/>
        </w:rPr>
        <w:t>R1-250</w:t>
      </w:r>
      <w:r w:rsidR="00165AAF" w:rsidRPr="00165AAF">
        <w:rPr>
          <w:rFonts w:ascii="Arial" w:hAnsi="Arial" w:cs="Arial"/>
          <w:b/>
          <w:bCs/>
          <w:sz w:val="24"/>
          <w:lang w:eastAsia="zh-CN"/>
        </w:rPr>
        <w:t>1091</w:t>
      </w:r>
    </w:p>
    <w:p w14:paraId="6FDF96A7" w14:textId="77777777" w:rsidR="006E2BB1" w:rsidRPr="006E2BB1" w:rsidRDefault="006E2BB1" w:rsidP="006E2BB1">
      <w:pPr>
        <w:rPr>
          <w:rFonts w:ascii="Arial" w:hAnsi="Arial" w:cs="Arial"/>
          <w:b/>
          <w:bCs/>
          <w:sz w:val="24"/>
          <w:lang w:eastAsia="zh-CN"/>
        </w:rPr>
      </w:pPr>
      <w:r w:rsidRPr="006E2BB1">
        <w:rPr>
          <w:rFonts w:ascii="Arial" w:hAnsi="Arial" w:cs="Arial"/>
          <w:b/>
          <w:bCs/>
          <w:sz w:val="24"/>
          <w:lang w:eastAsia="zh-CN"/>
        </w:rPr>
        <w:t>Athens, Greece, February 17</w:t>
      </w:r>
      <w:r w:rsidRPr="006E2BB1">
        <w:rPr>
          <w:rFonts w:ascii="Arial" w:hAnsi="Arial" w:cs="Arial" w:hint="eastAsia"/>
          <w:b/>
          <w:bCs/>
          <w:sz w:val="24"/>
          <w:vertAlign w:val="superscript"/>
          <w:lang w:eastAsia="zh-CN"/>
        </w:rPr>
        <w:t>th</w:t>
      </w:r>
      <w:r w:rsidRPr="006E2BB1">
        <w:rPr>
          <w:rFonts w:ascii="Arial" w:hAnsi="Arial" w:cs="Arial"/>
          <w:b/>
          <w:bCs/>
          <w:sz w:val="24"/>
          <w:lang w:eastAsia="zh-CN"/>
        </w:rPr>
        <w:t xml:space="preserve"> – 21</w:t>
      </w:r>
      <w:r w:rsidRPr="006E2BB1">
        <w:rPr>
          <w:rFonts w:ascii="Arial" w:hAnsi="Arial" w:cs="Arial"/>
          <w:b/>
          <w:bCs/>
          <w:sz w:val="24"/>
          <w:vertAlign w:val="superscript"/>
          <w:lang w:eastAsia="zh-CN"/>
        </w:rPr>
        <w:t>st</w:t>
      </w:r>
      <w:r w:rsidRPr="006E2BB1">
        <w:rPr>
          <w:rFonts w:ascii="Arial" w:hAnsi="Arial" w:cs="Arial"/>
          <w:b/>
          <w:bCs/>
          <w:sz w:val="24"/>
          <w:lang w:eastAsia="zh-CN"/>
        </w:rPr>
        <w:t>, 2025</w:t>
      </w:r>
    </w:p>
    <w:bookmarkEnd w:id="0"/>
    <w:p w14:paraId="3304FD8F" w14:textId="4A4386FC" w:rsidR="008F0FCC" w:rsidRPr="008F0FCC" w:rsidRDefault="008F0FCC" w:rsidP="008F0FCC">
      <w:pPr>
        <w:rPr>
          <w:rFonts w:ascii="Arial" w:hAnsi="Arial" w:cs="Arial"/>
          <w:b/>
          <w:sz w:val="22"/>
          <w:szCs w:val="22"/>
          <w:lang w:eastAsia="zh-CN"/>
        </w:rPr>
      </w:pPr>
      <w:r w:rsidRPr="008F0FCC">
        <w:rPr>
          <w:rFonts w:ascii="Arial" w:hAnsi="Arial" w:cs="Arial"/>
          <w:b/>
          <w:sz w:val="22"/>
          <w:szCs w:val="22"/>
          <w:lang w:eastAsia="zh-CN"/>
        </w:rPr>
        <w:t>Agenda Item:</w:t>
      </w:r>
      <w:r w:rsidRPr="008F0FCC">
        <w:rPr>
          <w:rFonts w:ascii="Arial" w:hAnsi="Arial" w:cs="Arial"/>
          <w:b/>
          <w:sz w:val="22"/>
          <w:szCs w:val="22"/>
          <w:lang w:eastAsia="zh-CN"/>
        </w:rPr>
        <w:tab/>
      </w:r>
      <w:r w:rsidR="00520DA8">
        <w:rPr>
          <w:rFonts w:ascii="Arial" w:hAnsi="Arial" w:cs="Arial"/>
          <w:b/>
          <w:sz w:val="22"/>
          <w:szCs w:val="22"/>
          <w:lang w:eastAsia="zh-CN"/>
        </w:rPr>
        <w:t>9.9.1</w:t>
      </w:r>
      <w:r w:rsidRPr="008F0FCC">
        <w:rPr>
          <w:rFonts w:ascii="Arial" w:hAnsi="Arial" w:cs="Arial"/>
          <w:b/>
          <w:sz w:val="22"/>
          <w:szCs w:val="22"/>
          <w:lang w:eastAsia="zh-CN"/>
        </w:rPr>
        <w:t xml:space="preserve"> </w:t>
      </w:r>
    </w:p>
    <w:p w14:paraId="1DCBB9FC" w14:textId="77777777" w:rsidR="00F947CD" w:rsidRPr="008F0FCC" w:rsidRDefault="00F947CD" w:rsidP="00F947CD">
      <w:pPr>
        <w:pStyle w:val="3GPPHeader"/>
        <w:spacing w:after="0" w:line="360" w:lineRule="auto"/>
        <w:rPr>
          <w:rFonts w:cs="Arial"/>
          <w:sz w:val="22"/>
          <w:szCs w:val="22"/>
        </w:rPr>
      </w:pPr>
      <w:r w:rsidRPr="008F0FCC">
        <w:rPr>
          <w:rFonts w:cs="Arial"/>
          <w:sz w:val="22"/>
          <w:szCs w:val="22"/>
        </w:rPr>
        <w:t>Source:</w:t>
      </w:r>
      <w:r w:rsidRPr="008F0FCC">
        <w:rPr>
          <w:rFonts w:cs="Arial"/>
          <w:sz w:val="22"/>
          <w:szCs w:val="22"/>
        </w:rPr>
        <w:tab/>
        <w:t>KDDI Corporation</w:t>
      </w:r>
    </w:p>
    <w:p w14:paraId="7FA80873" w14:textId="20EA8B53" w:rsidR="00C43113" w:rsidRPr="008F0FCC" w:rsidRDefault="00F947CD" w:rsidP="00C43113">
      <w:pPr>
        <w:pStyle w:val="3GPPHeader"/>
        <w:spacing w:after="0" w:line="360" w:lineRule="auto"/>
        <w:rPr>
          <w:rFonts w:cs="Arial"/>
          <w:sz w:val="22"/>
          <w:szCs w:val="22"/>
        </w:rPr>
      </w:pPr>
      <w:r w:rsidRPr="008F0FCC">
        <w:rPr>
          <w:rFonts w:cs="Arial"/>
          <w:sz w:val="22"/>
          <w:szCs w:val="22"/>
        </w:rPr>
        <w:t>Title:</w:t>
      </w:r>
      <w:r w:rsidRPr="008F0FCC">
        <w:rPr>
          <w:rFonts w:cs="Arial"/>
          <w:sz w:val="22"/>
          <w:szCs w:val="22"/>
        </w:rPr>
        <w:tab/>
      </w:r>
      <w:r w:rsidR="00C43113" w:rsidRPr="008F0FCC">
        <w:rPr>
          <w:rFonts w:cs="Arial"/>
          <w:sz w:val="22"/>
          <w:szCs w:val="22"/>
        </w:rPr>
        <w:t xml:space="preserve">Discussion on </w:t>
      </w:r>
      <w:r w:rsidR="002F7391">
        <w:rPr>
          <w:rFonts w:eastAsia="游明朝"/>
          <w:sz w:val="22"/>
          <w:szCs w:val="22"/>
          <w:lang w:val="en-US" w:eastAsia="ja-JP"/>
        </w:rPr>
        <w:t>measurement</w:t>
      </w:r>
      <w:r w:rsidR="007D458C">
        <w:rPr>
          <w:rFonts w:eastAsia="游明朝" w:hint="eastAsia"/>
          <w:sz w:val="22"/>
          <w:szCs w:val="22"/>
          <w:lang w:val="en-US" w:eastAsia="ja-JP"/>
        </w:rPr>
        <w:t>s</w:t>
      </w:r>
      <w:r w:rsidR="002F7391">
        <w:rPr>
          <w:rFonts w:eastAsia="游明朝"/>
          <w:sz w:val="22"/>
          <w:szCs w:val="22"/>
          <w:lang w:val="en-US" w:eastAsia="ja-JP"/>
        </w:rPr>
        <w:t xml:space="preserve"> related enhancements for LTM</w:t>
      </w:r>
    </w:p>
    <w:p w14:paraId="125DD15F" w14:textId="460EC727" w:rsidR="00F80968" w:rsidRPr="00F80968" w:rsidRDefault="00F80968" w:rsidP="00BA78D9">
      <w:pPr>
        <w:pStyle w:val="3GPPHeader"/>
        <w:spacing w:after="0" w:line="360" w:lineRule="auto"/>
        <w:rPr>
          <w:rFonts w:cs="Arial"/>
          <w:sz w:val="22"/>
          <w:szCs w:val="22"/>
        </w:rPr>
      </w:pPr>
      <w:r w:rsidRPr="00F80968">
        <w:rPr>
          <w:rFonts w:cs="Arial"/>
          <w:sz w:val="22"/>
          <w:szCs w:val="22"/>
        </w:rPr>
        <w:t>WID</w:t>
      </w:r>
      <w:r w:rsidRPr="008F0FCC">
        <w:rPr>
          <w:rFonts w:cs="Arial"/>
          <w:sz w:val="22"/>
          <w:szCs w:val="22"/>
        </w:rPr>
        <w:t xml:space="preserve">:       </w:t>
      </w:r>
      <w:r w:rsidR="00BA78D9">
        <w:rPr>
          <w:rFonts w:cs="Arial"/>
          <w:sz w:val="22"/>
          <w:szCs w:val="22"/>
        </w:rPr>
        <w:tab/>
      </w:r>
      <w:r w:rsidRPr="00F80968">
        <w:rPr>
          <w:rFonts w:cs="Arial"/>
          <w:sz w:val="22"/>
          <w:szCs w:val="22"/>
        </w:rPr>
        <w:t>NR_Mob_Ph4-Core</w:t>
      </w:r>
    </w:p>
    <w:p w14:paraId="502E35FA" w14:textId="2D98871B" w:rsidR="00F947CD" w:rsidRPr="008F0FCC" w:rsidRDefault="00F947CD" w:rsidP="00F947CD">
      <w:pPr>
        <w:pStyle w:val="3GPPHeader"/>
        <w:spacing w:after="0" w:line="360" w:lineRule="auto"/>
        <w:rPr>
          <w:rFonts w:cs="Arial"/>
          <w:sz w:val="22"/>
          <w:szCs w:val="22"/>
        </w:rPr>
      </w:pPr>
      <w:r w:rsidRPr="008F0FCC">
        <w:rPr>
          <w:rFonts w:cs="Arial"/>
          <w:sz w:val="22"/>
          <w:szCs w:val="22"/>
        </w:rPr>
        <w:t>Tdoc Type:</w:t>
      </w:r>
      <w:r w:rsidRPr="008F0FCC">
        <w:rPr>
          <w:rFonts w:cs="Arial"/>
          <w:sz w:val="22"/>
          <w:szCs w:val="22"/>
        </w:rPr>
        <w:tab/>
        <w:t>Discussion</w:t>
      </w:r>
    </w:p>
    <w:p w14:paraId="11B5A68F" w14:textId="77777777" w:rsidR="00F947CD" w:rsidRPr="008F0FCC" w:rsidRDefault="00F947CD" w:rsidP="00F947CD">
      <w:pPr>
        <w:pStyle w:val="3GPPHeader"/>
        <w:spacing w:after="0" w:line="360" w:lineRule="auto"/>
        <w:rPr>
          <w:rFonts w:cs="Arial"/>
          <w:sz w:val="22"/>
          <w:szCs w:val="22"/>
        </w:rPr>
      </w:pPr>
      <w:r w:rsidRPr="008F0FCC">
        <w:rPr>
          <w:rFonts w:cs="Arial"/>
          <w:sz w:val="22"/>
          <w:szCs w:val="22"/>
        </w:rPr>
        <w:t xml:space="preserve">Document for: </w:t>
      </w:r>
      <w:r w:rsidRPr="008F0FCC">
        <w:rPr>
          <w:rFonts w:cs="Arial"/>
          <w:sz w:val="22"/>
          <w:szCs w:val="22"/>
        </w:rPr>
        <w:tab/>
        <w:t>Discussion and decision</w:t>
      </w:r>
    </w:p>
    <w:p w14:paraId="6E9C66B8" w14:textId="2F456970" w:rsidR="00E90E49" w:rsidRPr="008678EA" w:rsidRDefault="00E90E49" w:rsidP="003A1D6A">
      <w:pPr>
        <w:pStyle w:val="1"/>
        <w:numPr>
          <w:ilvl w:val="0"/>
          <w:numId w:val="14"/>
        </w:numPr>
        <w:rPr>
          <w:rFonts w:cs="Arial"/>
          <w:sz w:val="32"/>
          <w:szCs w:val="18"/>
        </w:rPr>
      </w:pPr>
      <w:r w:rsidRPr="008678EA">
        <w:rPr>
          <w:rFonts w:cs="Arial"/>
          <w:sz w:val="32"/>
          <w:szCs w:val="18"/>
        </w:rPr>
        <w:t>Introduction</w:t>
      </w:r>
    </w:p>
    <w:p w14:paraId="1E72DEAD" w14:textId="5A7C4CF6" w:rsidR="00C243C2" w:rsidRPr="00C2109A" w:rsidRDefault="00EF266D" w:rsidP="00A37273">
      <w:pPr>
        <w:overflowPunct/>
        <w:autoSpaceDE/>
        <w:autoSpaceDN/>
        <w:adjustRightInd/>
        <w:spacing w:after="0"/>
        <w:textAlignment w:val="auto"/>
        <w:rPr>
          <w:rFonts w:eastAsia="游明朝"/>
          <w:sz w:val="21"/>
          <w:szCs w:val="21"/>
          <w:lang w:val="en-US"/>
        </w:rPr>
      </w:pPr>
      <w:r w:rsidRPr="00C2109A">
        <w:rPr>
          <w:sz w:val="21"/>
          <w:szCs w:val="21"/>
        </w:rPr>
        <w:t>In RAN#10</w:t>
      </w:r>
      <w:r w:rsidR="00C124E8" w:rsidRPr="00C2109A">
        <w:rPr>
          <w:sz w:val="21"/>
          <w:szCs w:val="21"/>
        </w:rPr>
        <w:t>5</w:t>
      </w:r>
      <w:r w:rsidRPr="00C2109A">
        <w:rPr>
          <w:sz w:val="21"/>
          <w:szCs w:val="21"/>
        </w:rPr>
        <w:t xml:space="preserve"> meeting, a </w:t>
      </w:r>
      <w:r w:rsidR="00427057" w:rsidRPr="00C2109A">
        <w:rPr>
          <w:sz w:val="21"/>
          <w:szCs w:val="21"/>
        </w:rPr>
        <w:t xml:space="preserve">revised </w:t>
      </w:r>
      <w:r w:rsidRPr="00C2109A">
        <w:rPr>
          <w:sz w:val="21"/>
          <w:szCs w:val="21"/>
        </w:rPr>
        <w:t>Rel-19 WID of ‘</w:t>
      </w:r>
      <w:r w:rsidR="00427057" w:rsidRPr="00C2109A">
        <w:rPr>
          <w:sz w:val="21"/>
          <w:szCs w:val="21"/>
        </w:rPr>
        <w:t>NR mobility enhancements Phase 4</w:t>
      </w:r>
      <w:r w:rsidRPr="00C2109A">
        <w:rPr>
          <w:sz w:val="21"/>
          <w:szCs w:val="21"/>
        </w:rPr>
        <w:t xml:space="preserve">’ was approved [1]. </w:t>
      </w:r>
      <w:r w:rsidR="005F7C76" w:rsidRPr="00C2109A">
        <w:rPr>
          <w:sz w:val="21"/>
          <w:szCs w:val="21"/>
        </w:rPr>
        <w:t xml:space="preserve">In this contribution, we will discuss and share our views on measurements related enhancements for purpose of supporting LTM described in the WID objective </w:t>
      </w:r>
      <w:r w:rsidR="005F7C76" w:rsidRPr="00C2109A">
        <w:rPr>
          <w:rFonts w:eastAsia="游明朝"/>
          <w:sz w:val="21"/>
          <w:szCs w:val="21"/>
        </w:rPr>
        <w:t>below</w:t>
      </w:r>
      <w:r w:rsidR="005F7C76" w:rsidRPr="00C2109A">
        <w:rPr>
          <w:sz w:val="21"/>
          <w:szCs w:val="21"/>
        </w:rPr>
        <w:t>.</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5B5895" w14:paraId="196F56F4" w14:textId="77777777" w:rsidTr="005B5895">
        <w:tc>
          <w:tcPr>
            <w:tcW w:w="9629" w:type="dxa"/>
          </w:tcPr>
          <w:p w14:paraId="2E108584" w14:textId="77777777" w:rsidR="00EF25C7" w:rsidRPr="0077458F" w:rsidRDefault="00EF25C7" w:rsidP="00EF25C7">
            <w:pPr>
              <w:numPr>
                <w:ilvl w:val="0"/>
                <w:numId w:val="18"/>
              </w:numPr>
              <w:spacing w:after="0"/>
              <w:rPr>
                <w:bCs/>
                <w:sz w:val="21"/>
                <w:szCs w:val="21"/>
              </w:rPr>
            </w:pPr>
            <w:r w:rsidRPr="0077458F">
              <w:rPr>
                <w:bCs/>
                <w:sz w:val="21"/>
                <w:szCs w:val="21"/>
              </w:rPr>
              <w:t>Measurements related enhancements for purpose of supporting LTM: [RAN2, RAN1]</w:t>
            </w:r>
          </w:p>
          <w:p w14:paraId="4ADEE05C" w14:textId="77777777" w:rsidR="00EF25C7" w:rsidRPr="0077458F" w:rsidRDefault="00EF25C7" w:rsidP="00EF25C7">
            <w:pPr>
              <w:numPr>
                <w:ilvl w:val="1"/>
                <w:numId w:val="18"/>
              </w:numPr>
              <w:spacing w:after="0"/>
              <w:rPr>
                <w:bCs/>
                <w:sz w:val="21"/>
                <w:szCs w:val="21"/>
              </w:rPr>
            </w:pPr>
            <w:r w:rsidRPr="0077458F">
              <w:rPr>
                <w:bCs/>
                <w:sz w:val="21"/>
                <w:szCs w:val="21"/>
              </w:rPr>
              <w:t>Measurement related enhancements are applicable to Intra-CU MCG/SCG LTM and Inter-CU MCG/SCG LTM</w:t>
            </w:r>
          </w:p>
          <w:p w14:paraId="7436BCDB" w14:textId="77777777" w:rsidR="00901F65" w:rsidRPr="0077458F" w:rsidRDefault="00901F65" w:rsidP="00901F65">
            <w:pPr>
              <w:numPr>
                <w:ilvl w:val="1"/>
                <w:numId w:val="18"/>
              </w:numPr>
              <w:overflowPunct/>
              <w:autoSpaceDE/>
              <w:autoSpaceDN/>
              <w:adjustRightInd/>
              <w:spacing w:after="0" w:line="276" w:lineRule="auto"/>
              <w:textAlignment w:val="auto"/>
              <w:rPr>
                <w:bCs/>
                <w:sz w:val="21"/>
                <w:szCs w:val="21"/>
                <w:highlight w:val="yellow"/>
              </w:rPr>
            </w:pPr>
            <w:r w:rsidRPr="0077458F">
              <w:rPr>
                <w:bCs/>
                <w:sz w:val="21"/>
                <w:szCs w:val="21"/>
                <w:highlight w:val="yellow"/>
              </w:rPr>
              <w:t>Specify necessary components to support event triggered L1 measurement reporting [RAN2, RAN1]</w:t>
            </w:r>
          </w:p>
          <w:p w14:paraId="72F820C1" w14:textId="77777777" w:rsidR="00901F65" w:rsidRPr="0077458F" w:rsidRDefault="00901F65" w:rsidP="00901F65">
            <w:pPr>
              <w:numPr>
                <w:ilvl w:val="1"/>
                <w:numId w:val="18"/>
              </w:numPr>
              <w:overflowPunct/>
              <w:autoSpaceDE/>
              <w:autoSpaceDN/>
              <w:adjustRightInd/>
              <w:spacing w:after="0" w:line="276" w:lineRule="auto"/>
              <w:textAlignment w:val="auto"/>
              <w:rPr>
                <w:bCs/>
                <w:sz w:val="21"/>
                <w:szCs w:val="21"/>
                <w:highlight w:val="yellow"/>
              </w:rPr>
            </w:pPr>
            <w:r w:rsidRPr="0077458F">
              <w:rPr>
                <w:bCs/>
                <w:sz w:val="21"/>
                <w:szCs w:val="21"/>
                <w:highlight w:val="yellow"/>
              </w:rPr>
              <w:t>Specify support for CSI-RS measurements for LTM procedures and enable CSI-RS based beam management [RAN1]</w:t>
            </w:r>
          </w:p>
          <w:p w14:paraId="340D8E6A" w14:textId="77777777" w:rsidR="00901F65" w:rsidRPr="0077458F" w:rsidRDefault="00901F65" w:rsidP="00901F65">
            <w:pPr>
              <w:numPr>
                <w:ilvl w:val="1"/>
                <w:numId w:val="18"/>
              </w:numPr>
              <w:overflowPunct/>
              <w:autoSpaceDE/>
              <w:autoSpaceDN/>
              <w:adjustRightInd/>
              <w:spacing w:after="0" w:line="276" w:lineRule="auto"/>
              <w:textAlignment w:val="auto"/>
              <w:rPr>
                <w:sz w:val="21"/>
                <w:szCs w:val="21"/>
                <w:highlight w:val="yellow"/>
              </w:rPr>
            </w:pPr>
            <w:r w:rsidRPr="0077458F">
              <w:rPr>
                <w:bCs/>
                <w:sz w:val="21"/>
                <w:szCs w:val="21"/>
                <w:highlight w:val="yellow"/>
              </w:rPr>
              <w:t>Specify CSI acquisition on candidate cell(s) based on CSI-RS before or during LTM cell switch [RAN1]</w:t>
            </w:r>
          </w:p>
          <w:p w14:paraId="071D4D8E" w14:textId="77777777" w:rsidR="00901F65" w:rsidRPr="0077458F" w:rsidRDefault="00901F65" w:rsidP="00901F65">
            <w:pPr>
              <w:pStyle w:val="NO"/>
              <w:ind w:left="360" w:firstLine="360"/>
              <w:rPr>
                <w:sz w:val="21"/>
                <w:szCs w:val="21"/>
              </w:rPr>
            </w:pPr>
            <w:r w:rsidRPr="0077458F">
              <w:rPr>
                <w:sz w:val="21"/>
                <w:szCs w:val="21"/>
                <w:highlight w:val="yellow"/>
              </w:rPr>
              <w:t xml:space="preserve">NOTE: </w:t>
            </w:r>
            <w:r w:rsidRPr="0077458F">
              <w:rPr>
                <w:sz w:val="21"/>
                <w:szCs w:val="21"/>
                <w:highlight w:val="yellow"/>
              </w:rPr>
              <w:tab/>
              <w:t>RAN1 WG to decide on whether to support CSI report before or during the LTM cell switch, as part of the CSI acquisition procedure.</w:t>
            </w:r>
          </w:p>
          <w:p w14:paraId="2485C5C7" w14:textId="77777777" w:rsidR="0077458F" w:rsidRPr="0077458F" w:rsidRDefault="0077458F" w:rsidP="0077458F">
            <w:pPr>
              <w:numPr>
                <w:ilvl w:val="0"/>
                <w:numId w:val="18"/>
              </w:numPr>
              <w:overflowPunct/>
              <w:autoSpaceDE/>
              <w:autoSpaceDN/>
              <w:adjustRightInd/>
              <w:spacing w:after="0" w:line="276" w:lineRule="auto"/>
              <w:textAlignment w:val="auto"/>
              <w:rPr>
                <w:bCs/>
                <w:sz w:val="21"/>
                <w:szCs w:val="21"/>
              </w:rPr>
            </w:pPr>
            <w:r w:rsidRPr="0077458F">
              <w:rPr>
                <w:bCs/>
                <w:sz w:val="21"/>
                <w:szCs w:val="21"/>
              </w:rPr>
              <w:t>Specify support of conditional Intra-CU LTM [RAN2, RAN3, RAN1]</w:t>
            </w:r>
          </w:p>
          <w:p w14:paraId="3B01253B" w14:textId="77777777" w:rsidR="0077458F" w:rsidRPr="0077458F" w:rsidRDefault="0077458F" w:rsidP="0077458F">
            <w:pPr>
              <w:numPr>
                <w:ilvl w:val="1"/>
                <w:numId w:val="18"/>
              </w:numPr>
              <w:overflowPunct/>
              <w:autoSpaceDE/>
              <w:autoSpaceDN/>
              <w:adjustRightInd/>
              <w:spacing w:after="0" w:line="276" w:lineRule="auto"/>
              <w:textAlignment w:val="auto"/>
              <w:rPr>
                <w:bCs/>
                <w:sz w:val="21"/>
                <w:szCs w:val="21"/>
              </w:rPr>
            </w:pPr>
            <w:r w:rsidRPr="0077458F">
              <w:rPr>
                <w:bCs/>
                <w:sz w:val="21"/>
                <w:szCs w:val="21"/>
              </w:rPr>
              <w:t>Specify UE evaluated conditions for triggering LTM</w:t>
            </w:r>
          </w:p>
          <w:p w14:paraId="35FE1C47" w14:textId="77777777" w:rsidR="0077458F" w:rsidRPr="0077458F" w:rsidRDefault="0077458F" w:rsidP="0077458F">
            <w:pPr>
              <w:numPr>
                <w:ilvl w:val="1"/>
                <w:numId w:val="18"/>
              </w:numPr>
              <w:overflowPunct/>
              <w:autoSpaceDE/>
              <w:autoSpaceDN/>
              <w:adjustRightInd/>
              <w:spacing w:after="0" w:line="276" w:lineRule="auto"/>
              <w:textAlignment w:val="auto"/>
              <w:rPr>
                <w:bCs/>
                <w:sz w:val="21"/>
                <w:szCs w:val="21"/>
              </w:rPr>
            </w:pPr>
            <w:r w:rsidRPr="0077458F">
              <w:rPr>
                <w:bCs/>
                <w:sz w:val="21"/>
                <w:szCs w:val="21"/>
              </w:rPr>
              <w:t>Aim to support conditional LTM including subsequent LTM</w:t>
            </w:r>
          </w:p>
          <w:p w14:paraId="708FB372" w14:textId="77777777" w:rsidR="0077458F" w:rsidRPr="0077458F" w:rsidRDefault="0077458F" w:rsidP="0077458F">
            <w:pPr>
              <w:numPr>
                <w:ilvl w:val="1"/>
                <w:numId w:val="18"/>
              </w:numPr>
              <w:overflowPunct/>
              <w:autoSpaceDE/>
              <w:autoSpaceDN/>
              <w:adjustRightInd/>
              <w:spacing w:after="0" w:line="276" w:lineRule="auto"/>
              <w:textAlignment w:val="auto"/>
              <w:rPr>
                <w:bCs/>
                <w:sz w:val="21"/>
                <w:szCs w:val="21"/>
              </w:rPr>
            </w:pPr>
            <w:r w:rsidRPr="0077458F">
              <w:rPr>
                <w:bCs/>
                <w:sz w:val="21"/>
                <w:szCs w:val="21"/>
              </w:rPr>
              <w:t xml:space="preserve">Limit specifying the conditional LTM to the scenario where the UE is in non-DC </w:t>
            </w:r>
          </w:p>
          <w:p w14:paraId="53E40C95" w14:textId="77777777" w:rsidR="0077458F" w:rsidRPr="0077458F" w:rsidRDefault="0077458F" w:rsidP="0077458F">
            <w:pPr>
              <w:numPr>
                <w:ilvl w:val="1"/>
                <w:numId w:val="18"/>
              </w:numPr>
              <w:overflowPunct/>
              <w:autoSpaceDE/>
              <w:autoSpaceDN/>
              <w:adjustRightInd/>
              <w:spacing w:after="0" w:line="276" w:lineRule="auto"/>
              <w:textAlignment w:val="auto"/>
              <w:rPr>
                <w:bCs/>
                <w:sz w:val="21"/>
                <w:szCs w:val="21"/>
              </w:rPr>
            </w:pPr>
            <w:r w:rsidRPr="0077458F">
              <w:rPr>
                <w:bCs/>
                <w:sz w:val="21"/>
                <w:szCs w:val="21"/>
              </w:rPr>
              <w:t>Checkpoint at RAN#107 to review the objective on whether Intra-CU conditional LTM can be specified to DC scenarios and if so, to which cases. RAN WG work to not start before this checkpoint</w:t>
            </w:r>
          </w:p>
          <w:p w14:paraId="67934FF5" w14:textId="1BDFCFE1" w:rsidR="005B5895" w:rsidRPr="00AA4A1B" w:rsidRDefault="005B5895" w:rsidP="009D0041">
            <w:pPr>
              <w:spacing w:after="0"/>
              <w:ind w:left="1080"/>
              <w:rPr>
                <w:bCs/>
              </w:rPr>
            </w:pPr>
          </w:p>
        </w:tc>
      </w:tr>
    </w:tbl>
    <w:p w14:paraId="7077ACF7" w14:textId="1261418A" w:rsidR="00716AA5" w:rsidRPr="009A3132" w:rsidRDefault="004A2491" w:rsidP="00716AA5">
      <w:pPr>
        <w:pStyle w:val="1"/>
        <w:numPr>
          <w:ilvl w:val="0"/>
          <w:numId w:val="14"/>
        </w:numPr>
        <w:rPr>
          <w:rFonts w:eastAsia="游明朝" w:cs="Arial"/>
          <w:sz w:val="32"/>
          <w:szCs w:val="18"/>
        </w:rPr>
      </w:pPr>
      <w:r w:rsidRPr="008678EA">
        <w:rPr>
          <w:rFonts w:eastAsia="游明朝" w:cs="Arial"/>
          <w:sz w:val="32"/>
          <w:szCs w:val="18"/>
        </w:rPr>
        <w:t>Discu</w:t>
      </w:r>
      <w:r w:rsidRPr="00216DDA">
        <w:rPr>
          <w:rFonts w:eastAsia="游明朝" w:cs="Arial"/>
          <w:sz w:val="32"/>
          <w:szCs w:val="18"/>
        </w:rPr>
        <w:t>ssion</w:t>
      </w:r>
    </w:p>
    <w:p w14:paraId="1C48070C" w14:textId="0F6F788E" w:rsidR="00D22A66" w:rsidRDefault="00257729" w:rsidP="007001A9">
      <w:pPr>
        <w:pStyle w:val="21"/>
        <w:numPr>
          <w:ilvl w:val="1"/>
          <w:numId w:val="14"/>
        </w:numPr>
        <w:ind w:left="426" w:hanging="426"/>
        <w:rPr>
          <w:rFonts w:eastAsia="游明朝" w:cs="Arial"/>
          <w:sz w:val="28"/>
          <w:szCs w:val="28"/>
        </w:rPr>
      </w:pPr>
      <w:r>
        <w:rPr>
          <w:rFonts w:eastAsia="游明朝" w:cs="Arial" w:hint="eastAsia"/>
          <w:sz w:val="28"/>
          <w:szCs w:val="28"/>
        </w:rPr>
        <w:t xml:space="preserve"> </w:t>
      </w:r>
      <w:r w:rsidR="003E0C7B">
        <w:rPr>
          <w:rFonts w:eastAsia="游明朝" w:cs="Arial"/>
          <w:sz w:val="28"/>
          <w:szCs w:val="28"/>
        </w:rPr>
        <w:t xml:space="preserve">Time domain property </w:t>
      </w:r>
      <w:r w:rsidR="001A3E19">
        <w:rPr>
          <w:rFonts w:eastAsia="游明朝" w:cs="Arial"/>
          <w:sz w:val="28"/>
          <w:szCs w:val="28"/>
        </w:rPr>
        <w:t xml:space="preserve">of </w:t>
      </w:r>
      <w:r w:rsidR="003E0C7B">
        <w:rPr>
          <w:rFonts w:eastAsia="游明朝" w:cs="Arial"/>
          <w:sz w:val="28"/>
          <w:szCs w:val="28"/>
        </w:rPr>
        <w:t xml:space="preserve">CSI-RS </w:t>
      </w:r>
      <w:r w:rsidR="001A3E19">
        <w:rPr>
          <w:rFonts w:eastAsia="游明朝" w:cs="Arial"/>
          <w:sz w:val="28"/>
          <w:szCs w:val="28"/>
        </w:rPr>
        <w:t>for measurement</w:t>
      </w:r>
    </w:p>
    <w:p w14:paraId="2770EF18" w14:textId="4EB285CD" w:rsidR="00576044" w:rsidRPr="00C2109A" w:rsidRDefault="00576044" w:rsidP="00576044">
      <w:pPr>
        <w:pStyle w:val="a9"/>
        <w:spacing w:after="0"/>
        <w:rPr>
          <w:rFonts w:ascii="Times New Roman" w:hAnsi="Times New Roman"/>
          <w:sz w:val="21"/>
          <w:szCs w:val="21"/>
        </w:rPr>
      </w:pPr>
      <w:r w:rsidRPr="00C2109A">
        <w:rPr>
          <w:rFonts w:ascii="Times New Roman" w:hAnsi="Times New Roman"/>
          <w:sz w:val="21"/>
          <w:szCs w:val="21"/>
          <w:lang w:eastAsia="ja-JP"/>
        </w:rPr>
        <w:t>In RAN1#11</w:t>
      </w:r>
      <w:r w:rsidR="00AD5A73">
        <w:rPr>
          <w:rFonts w:ascii="Times New Roman" w:hAnsi="Times New Roman"/>
          <w:sz w:val="21"/>
          <w:szCs w:val="21"/>
          <w:lang w:eastAsia="ja-JP"/>
        </w:rPr>
        <w:t>8 and #119</w:t>
      </w:r>
      <w:r w:rsidRPr="00C2109A">
        <w:rPr>
          <w:rFonts w:ascii="Times New Roman" w:hAnsi="Times New Roman"/>
          <w:sz w:val="21"/>
          <w:szCs w:val="21"/>
          <w:lang w:eastAsia="ja-JP"/>
        </w:rPr>
        <w:t xml:space="preserve">, </w:t>
      </w:r>
      <w:r w:rsidRPr="00C2109A">
        <w:rPr>
          <w:rFonts w:ascii="Times New Roman" w:eastAsia="游明朝" w:hAnsi="Times New Roman"/>
          <w:sz w:val="21"/>
          <w:szCs w:val="21"/>
          <w:lang w:eastAsia="ja-JP"/>
        </w:rPr>
        <w:t>it</w:t>
      </w:r>
      <w:r w:rsidRPr="00C2109A">
        <w:rPr>
          <w:rFonts w:ascii="Times New Roman" w:hAnsi="Times New Roman"/>
          <w:sz w:val="21"/>
          <w:szCs w:val="21"/>
          <w:lang w:eastAsia="ja-JP"/>
        </w:rPr>
        <w:t xml:space="preserve"> was agreed below </w:t>
      </w:r>
      <w:r w:rsidRPr="00C2109A">
        <w:rPr>
          <w:rFonts w:ascii="Times New Roman" w:hAnsi="Times New Roman"/>
          <w:sz w:val="21"/>
          <w:szCs w:val="21"/>
        </w:rPr>
        <w:t>[2].</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576044" w:rsidRPr="00BE3E33" w14:paraId="37A51106" w14:textId="77777777" w:rsidTr="00E44B59">
        <w:tc>
          <w:tcPr>
            <w:tcW w:w="9629" w:type="dxa"/>
          </w:tcPr>
          <w:p w14:paraId="705B16CA" w14:textId="77777777" w:rsidR="00AD5A73" w:rsidRPr="00F52FD7" w:rsidRDefault="00AD5A73" w:rsidP="00AD5A73">
            <w:pPr>
              <w:spacing w:before="180"/>
              <w:rPr>
                <w:rFonts w:eastAsiaTheme="minorEastAsia" w:cs="Times"/>
                <w:b/>
                <w:bCs/>
                <w:iCs/>
                <w:sz w:val="21"/>
                <w:szCs w:val="21"/>
                <w:highlight w:val="green"/>
                <w:lang w:val="en-US"/>
              </w:rPr>
            </w:pPr>
            <w:r w:rsidRPr="00F52FD7">
              <w:rPr>
                <w:rFonts w:cs="Times"/>
                <w:b/>
                <w:bCs/>
                <w:iCs/>
                <w:sz w:val="21"/>
                <w:szCs w:val="21"/>
                <w:highlight w:val="green"/>
                <w:lang w:eastAsia="zh-CN"/>
              </w:rPr>
              <w:t>Agreement</w:t>
            </w:r>
            <w:r w:rsidRPr="00F52FD7">
              <w:rPr>
                <w:rFonts w:cs="Times" w:hint="eastAsia"/>
                <w:b/>
                <w:bCs/>
                <w:iCs/>
                <w:sz w:val="21"/>
                <w:szCs w:val="21"/>
                <w:highlight w:val="green"/>
              </w:rPr>
              <w:t>(RAN1#118)</w:t>
            </w:r>
          </w:p>
          <w:p w14:paraId="71864561" w14:textId="77777777" w:rsidR="00AD5A73" w:rsidRPr="00F52FD7" w:rsidRDefault="00AD5A73" w:rsidP="00B479AC">
            <w:pPr>
              <w:spacing w:after="0"/>
              <w:rPr>
                <w:iCs/>
                <w:sz w:val="21"/>
                <w:szCs w:val="21"/>
                <w:lang w:eastAsia="zh-CN"/>
              </w:rPr>
            </w:pPr>
            <w:r w:rsidRPr="00F52FD7">
              <w:rPr>
                <w:iCs/>
                <w:sz w:val="21"/>
                <w:szCs w:val="21"/>
                <w:lang w:eastAsia="zh-CN"/>
              </w:rPr>
              <w:t xml:space="preserve">For gNB scheduled reporting and event triggered reporting </w:t>
            </w:r>
          </w:p>
          <w:p w14:paraId="4720A023" w14:textId="77777777" w:rsidR="00AD5A73" w:rsidRPr="00F52FD7" w:rsidRDefault="00AD5A73" w:rsidP="00B479AC">
            <w:pPr>
              <w:pStyle w:val="aff"/>
              <w:numPr>
                <w:ilvl w:val="0"/>
                <w:numId w:val="30"/>
              </w:numPr>
              <w:overflowPunct/>
              <w:autoSpaceDE/>
              <w:autoSpaceDN/>
              <w:adjustRightInd/>
              <w:snapToGrid w:val="0"/>
              <w:jc w:val="both"/>
              <w:textAlignment w:val="auto"/>
              <w:rPr>
                <w:rFonts w:ascii="Times New Roman" w:hAnsi="Times New Roman"/>
                <w:sz w:val="21"/>
                <w:szCs w:val="21"/>
              </w:rPr>
            </w:pPr>
            <w:r w:rsidRPr="00F52FD7">
              <w:rPr>
                <w:rFonts w:ascii="Times New Roman" w:hAnsi="Times New Roman"/>
                <w:sz w:val="21"/>
                <w:szCs w:val="21"/>
              </w:rPr>
              <w:t xml:space="preserve">At least periodic CSI-RS is supported for L1-RSRP measurement for candidate cell </w:t>
            </w:r>
          </w:p>
          <w:p w14:paraId="49AC28F8" w14:textId="77777777" w:rsidR="00AD5A73" w:rsidRPr="00F52FD7" w:rsidRDefault="00AD5A73" w:rsidP="00B479AC">
            <w:pPr>
              <w:pStyle w:val="aff"/>
              <w:numPr>
                <w:ilvl w:val="1"/>
                <w:numId w:val="30"/>
              </w:numPr>
              <w:overflowPunct/>
              <w:autoSpaceDE/>
              <w:autoSpaceDN/>
              <w:adjustRightInd/>
              <w:snapToGrid w:val="0"/>
              <w:jc w:val="both"/>
              <w:textAlignment w:val="auto"/>
              <w:rPr>
                <w:rFonts w:ascii="Times New Roman" w:hAnsi="Times New Roman"/>
                <w:sz w:val="21"/>
                <w:szCs w:val="21"/>
              </w:rPr>
            </w:pPr>
            <w:r w:rsidRPr="00F52FD7">
              <w:rPr>
                <w:rFonts w:ascii="Times New Roman" w:hAnsi="Times New Roman"/>
                <w:sz w:val="21"/>
                <w:szCs w:val="21"/>
              </w:rPr>
              <w:t>FFS: aperiodic and semi-persistent CSI-RS</w:t>
            </w:r>
          </w:p>
          <w:p w14:paraId="6CAC8C28" w14:textId="77777777" w:rsidR="00AD5A73" w:rsidRPr="00F52FD7" w:rsidRDefault="00AD5A73" w:rsidP="00B479AC">
            <w:pPr>
              <w:pStyle w:val="aff"/>
              <w:numPr>
                <w:ilvl w:val="0"/>
                <w:numId w:val="30"/>
              </w:numPr>
              <w:overflowPunct/>
              <w:autoSpaceDE/>
              <w:autoSpaceDN/>
              <w:adjustRightInd/>
              <w:snapToGrid w:val="0"/>
              <w:jc w:val="both"/>
              <w:textAlignment w:val="auto"/>
              <w:rPr>
                <w:rFonts w:ascii="Times New Roman" w:hAnsi="Times New Roman"/>
                <w:sz w:val="21"/>
                <w:szCs w:val="21"/>
              </w:rPr>
            </w:pPr>
            <w:r w:rsidRPr="00F52FD7">
              <w:rPr>
                <w:rFonts w:ascii="Times New Roman" w:hAnsi="Times New Roman"/>
                <w:sz w:val="21"/>
                <w:szCs w:val="21"/>
              </w:rPr>
              <w:t>At least CSI-RS for beam management is supported for L1-RSRP measurement for candidate cell</w:t>
            </w:r>
          </w:p>
          <w:p w14:paraId="3289C11C" w14:textId="77777777" w:rsidR="00AD5A73" w:rsidRPr="00F52FD7" w:rsidRDefault="00AD5A73" w:rsidP="00B479AC">
            <w:pPr>
              <w:pStyle w:val="aff"/>
              <w:numPr>
                <w:ilvl w:val="1"/>
                <w:numId w:val="30"/>
              </w:numPr>
              <w:overflowPunct/>
              <w:autoSpaceDE/>
              <w:autoSpaceDN/>
              <w:adjustRightInd/>
              <w:snapToGrid w:val="0"/>
              <w:jc w:val="both"/>
              <w:textAlignment w:val="auto"/>
              <w:rPr>
                <w:rFonts w:ascii="Times New Roman" w:hAnsi="Times New Roman"/>
                <w:sz w:val="21"/>
                <w:szCs w:val="21"/>
              </w:rPr>
            </w:pPr>
            <w:r w:rsidRPr="00F52FD7">
              <w:rPr>
                <w:rFonts w:ascii="Times New Roman" w:hAnsi="Times New Roman"/>
                <w:sz w:val="21"/>
                <w:szCs w:val="21"/>
              </w:rPr>
              <w:t>FFS: CSI-RS for mobility</w:t>
            </w:r>
          </w:p>
          <w:p w14:paraId="67530711" w14:textId="77777777" w:rsidR="000E6243" w:rsidRPr="00F52FD7" w:rsidRDefault="000E6243" w:rsidP="000E6243">
            <w:pPr>
              <w:spacing w:before="180"/>
              <w:rPr>
                <w:rFonts w:cs="Times"/>
                <w:sz w:val="21"/>
                <w:szCs w:val="21"/>
              </w:rPr>
            </w:pPr>
            <w:r w:rsidRPr="00F52FD7">
              <w:rPr>
                <w:rFonts w:cs="Times"/>
                <w:sz w:val="21"/>
                <w:szCs w:val="21"/>
                <w:highlight w:val="darkYellow"/>
              </w:rPr>
              <w:lastRenderedPageBreak/>
              <w:t>Working Assumption</w:t>
            </w:r>
            <w:r w:rsidRPr="00F52FD7">
              <w:rPr>
                <w:rFonts w:cs="Times" w:hint="eastAsia"/>
                <w:sz w:val="21"/>
                <w:szCs w:val="21"/>
              </w:rPr>
              <w:t>(RAN1#118bis)</w:t>
            </w:r>
          </w:p>
          <w:p w14:paraId="774300D2" w14:textId="77777777" w:rsidR="000E6243" w:rsidRPr="00F52FD7" w:rsidRDefault="000E6243" w:rsidP="000E6243">
            <w:pPr>
              <w:spacing w:before="180"/>
              <w:rPr>
                <w:rFonts w:cs="Times"/>
                <w:sz w:val="21"/>
                <w:szCs w:val="21"/>
              </w:rPr>
            </w:pPr>
            <w:r w:rsidRPr="00F52FD7">
              <w:rPr>
                <w:rFonts w:cs="Times"/>
                <w:sz w:val="21"/>
                <w:szCs w:val="21"/>
              </w:rPr>
              <w:t>In addition to periodic CSI-RS, semi-persistent CSI-RS is supported for candidate cell L1-RSRP measurement for gNB scheduled reporting from RAN1 perspective</w:t>
            </w:r>
          </w:p>
          <w:p w14:paraId="60A1BB8E" w14:textId="7755F128" w:rsidR="00576044" w:rsidRPr="00F52FD7" w:rsidRDefault="000E6243" w:rsidP="00F52FD7">
            <w:pPr>
              <w:pStyle w:val="aff"/>
              <w:numPr>
                <w:ilvl w:val="0"/>
                <w:numId w:val="30"/>
              </w:numPr>
              <w:overflowPunct/>
              <w:autoSpaceDE/>
              <w:autoSpaceDN/>
              <w:adjustRightInd/>
              <w:snapToGrid w:val="0"/>
              <w:spacing w:after="100" w:afterAutospacing="1"/>
              <w:jc w:val="both"/>
              <w:textAlignment w:val="auto"/>
              <w:rPr>
                <w:rFonts w:ascii="Times New Roman" w:hAnsi="Times New Roman"/>
                <w:sz w:val="21"/>
                <w:szCs w:val="21"/>
              </w:rPr>
            </w:pPr>
            <w:r w:rsidRPr="00F52FD7">
              <w:rPr>
                <w:rFonts w:ascii="Times New Roman" w:hAnsi="Times New Roman"/>
                <w:sz w:val="21"/>
                <w:szCs w:val="21"/>
              </w:rPr>
              <w:t>Send an LS to RAN3 (CC RAN2) to ask for the feasibility of specifying the signalling for coordination between serving cell and candidate cell(s) on the transmission of semi-persistent CSI-RS(s) and any other potential issues (e.g. RAN3 workload).</w:t>
            </w:r>
          </w:p>
        </w:tc>
      </w:tr>
    </w:tbl>
    <w:p w14:paraId="379C73C7" w14:textId="23B44EE6" w:rsidR="00062D75" w:rsidRPr="00767AB3" w:rsidRDefault="0046069A" w:rsidP="00767AB3">
      <w:pPr>
        <w:spacing w:before="180"/>
        <w:rPr>
          <w:bCs/>
          <w:sz w:val="21"/>
          <w:szCs w:val="21"/>
          <w:lang w:val="de-DE"/>
        </w:rPr>
      </w:pPr>
      <w:r>
        <w:rPr>
          <w:bCs/>
          <w:sz w:val="21"/>
          <w:szCs w:val="21"/>
          <w:lang w:val="de-DE"/>
        </w:rPr>
        <w:lastRenderedPageBreak/>
        <w:t>S</w:t>
      </w:r>
      <w:r w:rsidR="00062D75" w:rsidRPr="00062D75">
        <w:rPr>
          <w:bCs/>
          <w:sz w:val="21"/>
          <w:szCs w:val="21"/>
          <w:lang w:val="de-DE"/>
        </w:rPr>
        <w:t>emi-persistent</w:t>
      </w:r>
      <w:r w:rsidR="00A67B20" w:rsidRPr="00185377">
        <w:rPr>
          <w:bCs/>
          <w:sz w:val="21"/>
          <w:szCs w:val="21"/>
          <w:lang w:val="en-US"/>
        </w:rPr>
        <w:t xml:space="preserve"> (SP) </w:t>
      </w:r>
      <w:r w:rsidR="00655368">
        <w:rPr>
          <w:bCs/>
          <w:sz w:val="21"/>
          <w:szCs w:val="21"/>
          <w:lang w:val="de-DE"/>
        </w:rPr>
        <w:t>and aperiodic</w:t>
      </w:r>
      <w:r w:rsidR="00062D75" w:rsidRPr="00062D75">
        <w:rPr>
          <w:bCs/>
          <w:sz w:val="21"/>
          <w:szCs w:val="21"/>
          <w:lang w:val="de-DE"/>
        </w:rPr>
        <w:t xml:space="preserve"> CSI-RS </w:t>
      </w:r>
      <w:r w:rsidR="00655368">
        <w:rPr>
          <w:bCs/>
          <w:sz w:val="21"/>
          <w:szCs w:val="21"/>
          <w:lang w:val="de-DE"/>
        </w:rPr>
        <w:t>transmission provides</w:t>
      </w:r>
      <w:r w:rsidR="00062D75" w:rsidRPr="00062D75">
        <w:rPr>
          <w:bCs/>
          <w:sz w:val="21"/>
          <w:szCs w:val="21"/>
          <w:lang w:val="de-DE"/>
        </w:rPr>
        <w:t xml:space="preserve"> enhanced flexibility and measurement efficiency</w:t>
      </w:r>
      <w:r w:rsidR="00921655">
        <w:rPr>
          <w:rFonts w:eastAsia="游明朝"/>
          <w:bCs/>
          <w:sz w:val="21"/>
          <w:szCs w:val="21"/>
          <w:lang w:val="de-DE"/>
        </w:rPr>
        <w:t xml:space="preserve">. </w:t>
      </w:r>
      <w:r w:rsidR="00062D75" w:rsidRPr="00767AB3">
        <w:rPr>
          <w:bCs/>
          <w:sz w:val="21"/>
          <w:szCs w:val="21"/>
          <w:lang w:val="de-DE"/>
        </w:rPr>
        <w:t xml:space="preserve">This approach allows for evaluating whether enhanced flexibility outweighs the simplicity and potential overhead associated with maintaining semi-persistent </w:t>
      </w:r>
      <w:r w:rsidR="00921655">
        <w:rPr>
          <w:bCs/>
          <w:sz w:val="21"/>
          <w:szCs w:val="21"/>
          <w:lang w:val="de-DE"/>
        </w:rPr>
        <w:t xml:space="preserve">and aperiodic </w:t>
      </w:r>
      <w:r w:rsidR="00062D75" w:rsidRPr="00767AB3">
        <w:rPr>
          <w:bCs/>
          <w:sz w:val="21"/>
          <w:szCs w:val="21"/>
          <w:lang w:val="de-DE"/>
        </w:rPr>
        <w:t>CSI-RS transmissions.</w:t>
      </w:r>
    </w:p>
    <w:p w14:paraId="6273E862" w14:textId="0365E064" w:rsidR="00185377" w:rsidRPr="00185377" w:rsidRDefault="00185377" w:rsidP="00C21C9B">
      <w:pPr>
        <w:pStyle w:val="aff"/>
        <w:numPr>
          <w:ilvl w:val="0"/>
          <w:numId w:val="37"/>
        </w:numPr>
        <w:spacing w:before="180"/>
        <w:ind w:left="284" w:hanging="284"/>
        <w:rPr>
          <w:rFonts w:ascii="Times New Roman" w:hAnsi="Times New Roman"/>
          <w:bCs/>
          <w:sz w:val="21"/>
          <w:szCs w:val="21"/>
          <w:lang w:val="en-US" w:eastAsia="ja-JP"/>
        </w:rPr>
      </w:pPr>
      <w:r w:rsidRPr="00546CF9">
        <w:rPr>
          <w:rFonts w:ascii="Times New Roman" w:hAnsi="Times New Roman"/>
          <w:b/>
          <w:sz w:val="21"/>
          <w:szCs w:val="21"/>
          <w:lang w:val="en-US" w:eastAsia="ja-JP"/>
        </w:rPr>
        <w:t>Enhanced Flexibility:</w:t>
      </w:r>
      <w:r w:rsidRPr="00185377">
        <w:rPr>
          <w:rFonts w:ascii="Times New Roman" w:hAnsi="Times New Roman"/>
          <w:bCs/>
          <w:sz w:val="21"/>
          <w:szCs w:val="21"/>
          <w:lang w:val="en-US" w:eastAsia="ja-JP"/>
        </w:rPr>
        <w:t xml:space="preserve"> Supporting both SP</w:t>
      </w:r>
      <w:r w:rsidR="00112A08">
        <w:rPr>
          <w:rFonts w:ascii="Times New Roman" w:hAnsi="Times New Roman"/>
          <w:bCs/>
          <w:sz w:val="21"/>
          <w:szCs w:val="21"/>
          <w:lang w:val="en-US" w:eastAsia="ja-JP"/>
        </w:rPr>
        <w:t xml:space="preserve"> </w:t>
      </w:r>
      <w:r w:rsidRPr="00185377">
        <w:rPr>
          <w:rFonts w:ascii="Times New Roman" w:hAnsi="Times New Roman"/>
          <w:bCs/>
          <w:sz w:val="21"/>
          <w:szCs w:val="21"/>
          <w:lang w:val="en-US" w:eastAsia="ja-JP"/>
        </w:rPr>
        <w:t>and aperiodic CSI-RS transmissions allows for a more adaptable measurement process. This enables the UE to optimize reporting based on real-time network conditions, thereby improving measurement accuracy and responsiveness.</w:t>
      </w:r>
    </w:p>
    <w:p w14:paraId="13A6CFA5" w14:textId="77777777" w:rsidR="00185377" w:rsidRPr="00185377" w:rsidRDefault="00185377" w:rsidP="00C21C9B">
      <w:pPr>
        <w:pStyle w:val="aff"/>
        <w:numPr>
          <w:ilvl w:val="0"/>
          <w:numId w:val="37"/>
        </w:numPr>
        <w:spacing w:before="180"/>
        <w:ind w:left="284" w:hanging="284"/>
        <w:rPr>
          <w:rFonts w:ascii="Times New Roman" w:hAnsi="Times New Roman"/>
          <w:bCs/>
          <w:sz w:val="21"/>
          <w:szCs w:val="21"/>
          <w:lang w:val="en-US" w:eastAsia="ja-JP"/>
        </w:rPr>
      </w:pPr>
      <w:r w:rsidRPr="00C21C9B">
        <w:rPr>
          <w:rFonts w:ascii="Times New Roman" w:hAnsi="Times New Roman"/>
          <w:b/>
          <w:sz w:val="21"/>
          <w:szCs w:val="21"/>
          <w:lang w:val="en-US" w:eastAsia="ja-JP"/>
        </w:rPr>
        <w:t>Reduced Reporting Overhead:</w:t>
      </w:r>
      <w:r w:rsidRPr="00185377">
        <w:rPr>
          <w:rFonts w:ascii="Times New Roman" w:hAnsi="Times New Roman"/>
          <w:bCs/>
          <w:sz w:val="21"/>
          <w:szCs w:val="21"/>
          <w:lang w:val="en-US" w:eastAsia="ja-JP"/>
        </w:rPr>
        <w:t xml:space="preserve"> The inclusion of SP and aperiodic CSI-RS can significantly reduce the reporting overhead. With this support, the UE can perform measurements with less frequent reporting requirements, thus conserving resources and energy, which is especially beneficial in scenarios where event frequency varies.</w:t>
      </w:r>
    </w:p>
    <w:p w14:paraId="0178B0D5" w14:textId="77777777" w:rsidR="00185377" w:rsidRPr="00185377" w:rsidRDefault="00185377" w:rsidP="00C21C9B">
      <w:pPr>
        <w:pStyle w:val="aff"/>
        <w:numPr>
          <w:ilvl w:val="0"/>
          <w:numId w:val="37"/>
        </w:numPr>
        <w:spacing w:before="180"/>
        <w:ind w:left="284" w:hanging="284"/>
        <w:rPr>
          <w:rFonts w:ascii="Times New Roman" w:hAnsi="Times New Roman"/>
          <w:bCs/>
          <w:sz w:val="21"/>
          <w:szCs w:val="21"/>
          <w:lang w:val="en-US" w:eastAsia="ja-JP"/>
        </w:rPr>
      </w:pPr>
      <w:r w:rsidRPr="00C21C9B">
        <w:rPr>
          <w:rFonts w:ascii="Times New Roman" w:hAnsi="Times New Roman"/>
          <w:b/>
          <w:sz w:val="21"/>
          <w:szCs w:val="21"/>
          <w:lang w:val="en-US" w:eastAsia="ja-JP"/>
        </w:rPr>
        <w:t xml:space="preserve">Improved Energy Efficiency for UE: </w:t>
      </w:r>
      <w:r w:rsidRPr="00185377">
        <w:rPr>
          <w:rFonts w:ascii="Times New Roman" w:hAnsi="Times New Roman"/>
          <w:bCs/>
          <w:sz w:val="21"/>
          <w:szCs w:val="21"/>
          <w:lang w:val="en-US" w:eastAsia="ja-JP"/>
        </w:rPr>
        <w:t>Supporting aperiodic transmissions would help minimize unnecessary measurements when conditions do not warrant them, directly leading to lower power consumption on the UE side, along with a similar gain on the network side.</w:t>
      </w:r>
    </w:p>
    <w:p w14:paraId="12FDA35D" w14:textId="0E247E39" w:rsidR="00576044" w:rsidRPr="00185377" w:rsidRDefault="00185377" w:rsidP="00C21C9B">
      <w:pPr>
        <w:pStyle w:val="aff"/>
        <w:numPr>
          <w:ilvl w:val="0"/>
          <w:numId w:val="37"/>
        </w:numPr>
        <w:spacing w:before="180"/>
        <w:ind w:left="284" w:hanging="284"/>
        <w:rPr>
          <w:rFonts w:ascii="Times New Roman" w:hAnsi="Times New Roman"/>
          <w:bCs/>
          <w:sz w:val="21"/>
          <w:szCs w:val="21"/>
          <w:lang w:val="en-US" w:eastAsia="ja-JP"/>
        </w:rPr>
      </w:pPr>
      <w:r w:rsidRPr="00C21C9B">
        <w:rPr>
          <w:rFonts w:ascii="Times New Roman" w:hAnsi="Times New Roman"/>
          <w:b/>
          <w:sz w:val="21"/>
          <w:szCs w:val="21"/>
          <w:lang w:val="en-US" w:eastAsia="ja-JP"/>
        </w:rPr>
        <w:t xml:space="preserve">Consistency Across Reporting Types: </w:t>
      </w:r>
      <w:r w:rsidRPr="00185377">
        <w:rPr>
          <w:rFonts w:ascii="Times New Roman" w:hAnsi="Times New Roman"/>
          <w:bCs/>
          <w:sz w:val="21"/>
          <w:szCs w:val="21"/>
          <w:lang w:val="en-US" w:eastAsia="ja-JP"/>
        </w:rPr>
        <w:t>By supporting SP and aperiodic CSI-RS for both event-triggered and gNB scheduled reporting, the system maintains a consistent approach, simplifying implementation and potentially enhancing interoperability across different subcomponents of the network.</w:t>
      </w:r>
    </w:p>
    <w:p w14:paraId="3FD86E05" w14:textId="352499FF" w:rsidR="00801334" w:rsidRPr="0090199F" w:rsidRDefault="00A13C6E" w:rsidP="00801334">
      <w:pPr>
        <w:pStyle w:val="aff"/>
        <w:spacing w:before="180"/>
        <w:ind w:left="0"/>
        <w:rPr>
          <w:rFonts w:ascii="Times New Roman" w:hAnsi="Times New Roman"/>
          <w:b/>
          <w:sz w:val="21"/>
          <w:szCs w:val="21"/>
          <w:lang w:val="de-DE" w:eastAsia="ja-JP"/>
        </w:rPr>
      </w:pPr>
      <w:bookmarkStart w:id="1" w:name="P1"/>
      <w:r w:rsidRPr="0090199F">
        <w:rPr>
          <w:rFonts w:ascii="Times New Roman" w:hAnsi="Times New Roman"/>
          <w:b/>
          <w:sz w:val="21"/>
          <w:szCs w:val="21"/>
          <w:lang w:val="de-DE" w:eastAsia="ja-JP"/>
        </w:rPr>
        <w:t>Proposal</w:t>
      </w:r>
      <w:r w:rsidRPr="00D62F06">
        <w:rPr>
          <w:rFonts w:ascii="Times New Roman" w:hAnsi="Times New Roman"/>
          <w:b/>
          <w:sz w:val="21"/>
          <w:szCs w:val="21"/>
          <w:lang w:val="de-DE" w:eastAsia="ja-JP"/>
        </w:rPr>
        <w:t xml:space="preserve"> </w:t>
      </w:r>
      <w:r w:rsidR="00D62F06" w:rsidRPr="00D62F06">
        <w:rPr>
          <w:rFonts w:ascii="Times New Roman" w:eastAsia="ＭＳ 明朝" w:hAnsi="Times New Roman"/>
          <w:b/>
          <w:sz w:val="21"/>
          <w:szCs w:val="21"/>
          <w:lang w:val="de-DE" w:eastAsia="ja-JP"/>
        </w:rPr>
        <w:t>1</w:t>
      </w:r>
      <w:r w:rsidR="00801334" w:rsidRPr="00D62F06">
        <w:rPr>
          <w:rFonts w:ascii="Times New Roman" w:hAnsi="Times New Roman"/>
          <w:b/>
          <w:sz w:val="21"/>
          <w:szCs w:val="21"/>
          <w:lang w:val="de-DE" w:eastAsia="ja-JP"/>
        </w:rPr>
        <w:t>:S</w:t>
      </w:r>
      <w:r w:rsidR="00801334" w:rsidRPr="0090199F">
        <w:rPr>
          <w:rFonts w:ascii="Times New Roman" w:hAnsi="Times New Roman"/>
          <w:b/>
          <w:sz w:val="21"/>
          <w:szCs w:val="21"/>
          <w:lang w:val="de-DE" w:eastAsia="ja-JP"/>
        </w:rPr>
        <w:t xml:space="preserve">upport </w:t>
      </w:r>
      <w:r w:rsidR="00801334" w:rsidRPr="0090199F">
        <w:rPr>
          <w:rFonts w:ascii="Times New Roman" w:hAnsi="Times New Roman" w:hint="eastAsia"/>
          <w:b/>
          <w:sz w:val="21"/>
          <w:szCs w:val="21"/>
          <w:lang w:val="de-DE" w:eastAsia="ja-JP"/>
        </w:rPr>
        <w:t xml:space="preserve">Semi-persistent and aperiodic CSI-RS transmission for </w:t>
      </w:r>
      <w:r w:rsidR="00374525" w:rsidRPr="0090199F">
        <w:rPr>
          <w:rFonts w:ascii="Times New Roman" w:hAnsi="Times New Roman"/>
          <w:b/>
          <w:sz w:val="21"/>
          <w:szCs w:val="21"/>
          <w:lang w:val="de-DE" w:eastAsia="ja-JP"/>
        </w:rPr>
        <w:t>event triggered L1 measurement reporting.</w:t>
      </w:r>
    </w:p>
    <w:p w14:paraId="70E39B5F" w14:textId="0AD6DD49" w:rsidR="00792A3D" w:rsidRPr="0090199F" w:rsidRDefault="00801334" w:rsidP="00801334">
      <w:pPr>
        <w:pStyle w:val="aff"/>
        <w:spacing w:before="180"/>
        <w:ind w:left="0"/>
        <w:rPr>
          <w:rFonts w:ascii="Times New Roman" w:hAnsi="Times New Roman"/>
          <w:b/>
          <w:sz w:val="21"/>
          <w:szCs w:val="21"/>
          <w:lang w:val="de-DE" w:eastAsia="ja-JP"/>
        </w:rPr>
      </w:pPr>
      <w:bookmarkStart w:id="2" w:name="P2"/>
      <w:bookmarkEnd w:id="1"/>
      <w:r w:rsidRPr="0090199F">
        <w:rPr>
          <w:rFonts w:ascii="Times New Roman" w:hAnsi="Times New Roman" w:hint="eastAsia"/>
          <w:b/>
          <w:sz w:val="21"/>
          <w:szCs w:val="21"/>
          <w:lang w:val="de-DE" w:eastAsia="ja-JP"/>
        </w:rPr>
        <w:t>Proposal</w:t>
      </w:r>
      <w:r w:rsidRPr="0090199F">
        <w:rPr>
          <w:rFonts w:ascii="Times New Roman" w:hAnsi="Times New Roman"/>
          <w:b/>
          <w:sz w:val="21"/>
          <w:szCs w:val="21"/>
          <w:lang w:val="de-DE" w:eastAsia="ja-JP"/>
        </w:rPr>
        <w:t xml:space="preserve"> </w:t>
      </w:r>
      <w:r w:rsidRPr="0090199F">
        <w:rPr>
          <w:rFonts w:ascii="Times New Roman" w:hAnsi="Times New Roman" w:hint="eastAsia"/>
          <w:b/>
          <w:sz w:val="21"/>
          <w:szCs w:val="21"/>
          <w:lang w:val="de-DE" w:eastAsia="ja-JP"/>
        </w:rPr>
        <w:t>2:</w:t>
      </w:r>
      <w:r w:rsidRPr="0090199F">
        <w:rPr>
          <w:rFonts w:ascii="Times New Roman" w:hAnsi="Times New Roman"/>
          <w:b/>
          <w:sz w:val="21"/>
          <w:szCs w:val="21"/>
          <w:lang w:val="de-DE" w:eastAsia="ja-JP"/>
        </w:rPr>
        <w:t xml:space="preserve">Support </w:t>
      </w:r>
      <w:r w:rsidRPr="0090199F">
        <w:rPr>
          <w:rFonts w:ascii="Times New Roman" w:hAnsi="Times New Roman" w:hint="eastAsia"/>
          <w:b/>
          <w:sz w:val="21"/>
          <w:szCs w:val="21"/>
          <w:lang w:val="de-DE" w:eastAsia="ja-JP"/>
        </w:rPr>
        <w:t>Semi-persistent and aperiodic CSI-RS transmission for gNB scheduled reporting</w:t>
      </w:r>
    </w:p>
    <w:bookmarkEnd w:id="2"/>
    <w:p w14:paraId="637F2726" w14:textId="77777777" w:rsidR="00374525" w:rsidRPr="00A13C6E" w:rsidRDefault="00374525" w:rsidP="00801334">
      <w:pPr>
        <w:pStyle w:val="aff"/>
        <w:spacing w:before="180"/>
        <w:ind w:left="0"/>
        <w:rPr>
          <w:bCs/>
          <w:sz w:val="21"/>
          <w:szCs w:val="21"/>
          <w:lang w:val="de-DE"/>
        </w:rPr>
      </w:pPr>
    </w:p>
    <w:p w14:paraId="0BFF2020" w14:textId="7A6D9B59" w:rsidR="007001A9" w:rsidRDefault="00257729" w:rsidP="007001A9">
      <w:pPr>
        <w:pStyle w:val="21"/>
        <w:numPr>
          <w:ilvl w:val="1"/>
          <w:numId w:val="14"/>
        </w:numPr>
        <w:ind w:left="426" w:hanging="426"/>
        <w:rPr>
          <w:rFonts w:eastAsia="游明朝" w:cs="Arial"/>
          <w:sz w:val="28"/>
          <w:szCs w:val="28"/>
        </w:rPr>
      </w:pPr>
      <w:r>
        <w:rPr>
          <w:rFonts w:eastAsia="游明朝" w:cs="Arial"/>
          <w:sz w:val="28"/>
          <w:szCs w:val="28"/>
        </w:rPr>
        <w:t xml:space="preserve"> </w:t>
      </w:r>
      <w:r w:rsidR="00F92F13">
        <w:rPr>
          <w:rFonts w:eastAsia="游明朝" w:cs="Arial"/>
          <w:sz w:val="28"/>
          <w:szCs w:val="28"/>
        </w:rPr>
        <w:t>Necessity of L1 specified filtering mechanism</w:t>
      </w:r>
    </w:p>
    <w:p w14:paraId="7E5F2B95" w14:textId="2D98F1B4" w:rsidR="004D273E" w:rsidRPr="00B47038" w:rsidRDefault="004D273E" w:rsidP="00581B5E">
      <w:pPr>
        <w:rPr>
          <w:rFonts w:eastAsia="Calibri"/>
          <w:bCs/>
          <w:sz w:val="21"/>
          <w:szCs w:val="21"/>
          <w:lang w:val="en-US"/>
        </w:rPr>
      </w:pPr>
      <w:r w:rsidRPr="00B47038">
        <w:rPr>
          <w:rFonts w:eastAsia="Calibri"/>
          <w:bCs/>
          <w:sz w:val="21"/>
          <w:szCs w:val="21"/>
          <w:lang w:val="en-US"/>
        </w:rPr>
        <w:t xml:space="preserve">The measurement results of L1 are variable, and if the Time-to-Trigger (TTT) is set to a short length, there is a risk of encountering a ping-pong problem. To address this issue, it is necessary to implement L1 filtering set by the network in addition to the TTT. This filtering will help stabilize the measurements, ensuring that they are more reliable and less prone to rapid fluctuations that could lead to incorrect event evaluations. </w:t>
      </w:r>
      <w:r w:rsidR="00B311D4" w:rsidRPr="00B47038">
        <w:rPr>
          <w:rFonts w:eastAsia="Calibri"/>
          <w:bCs/>
          <w:sz w:val="21"/>
          <w:szCs w:val="21"/>
          <w:lang w:val="en-US"/>
        </w:rPr>
        <w:t>S</w:t>
      </w:r>
      <w:r w:rsidR="00B311D4">
        <w:rPr>
          <w:rFonts w:eastAsia="Calibri"/>
          <w:bCs/>
          <w:sz w:val="21"/>
          <w:szCs w:val="21"/>
          <w:lang w:val="en-US"/>
        </w:rPr>
        <w:t xml:space="preserve">pecifying </w:t>
      </w:r>
      <w:r w:rsidRPr="00B47038">
        <w:rPr>
          <w:rFonts w:eastAsia="Calibri"/>
          <w:bCs/>
          <w:sz w:val="21"/>
          <w:szCs w:val="21"/>
          <w:lang w:val="en-US"/>
        </w:rPr>
        <w:t>this filtering process will contribute to consistent and accurate reporting for event-triggered scenarios.</w:t>
      </w:r>
    </w:p>
    <w:p w14:paraId="67419CD9" w14:textId="5BF616E5" w:rsidR="00581B5E" w:rsidRDefault="00581B5E" w:rsidP="00AD02B3">
      <w:pPr>
        <w:spacing w:before="240" w:after="0"/>
        <w:rPr>
          <w:rFonts w:eastAsia="游明朝"/>
          <w:b/>
          <w:bCs/>
          <w:sz w:val="21"/>
          <w:szCs w:val="21"/>
        </w:rPr>
      </w:pPr>
      <w:bookmarkStart w:id="3" w:name="P3"/>
      <w:r w:rsidRPr="00BF382F">
        <w:rPr>
          <w:rFonts w:eastAsia="游明朝"/>
          <w:b/>
          <w:bCs/>
          <w:sz w:val="21"/>
          <w:szCs w:val="21"/>
        </w:rPr>
        <w:t xml:space="preserve">Proposal 3: The filtering of L1-RSRP on SSB and CSI-RS introduced for event evaluation and reporting </w:t>
      </w:r>
      <w:r w:rsidR="004208B9">
        <w:rPr>
          <w:rFonts w:eastAsia="游明朝"/>
          <w:b/>
          <w:bCs/>
          <w:sz w:val="21"/>
          <w:szCs w:val="21"/>
        </w:rPr>
        <w:t>is</w:t>
      </w:r>
      <w:r w:rsidRPr="00BF382F">
        <w:rPr>
          <w:rFonts w:eastAsia="游明朝"/>
          <w:b/>
          <w:bCs/>
          <w:sz w:val="21"/>
          <w:szCs w:val="21"/>
        </w:rPr>
        <w:t xml:space="preserve"> </w:t>
      </w:r>
      <w:r w:rsidR="00C62542">
        <w:rPr>
          <w:rFonts w:eastAsia="游明朝"/>
          <w:b/>
          <w:bCs/>
          <w:sz w:val="21"/>
          <w:szCs w:val="21"/>
        </w:rPr>
        <w:t>specified</w:t>
      </w:r>
      <w:r w:rsidRPr="00BF382F">
        <w:rPr>
          <w:rFonts w:eastAsia="游明朝"/>
          <w:b/>
          <w:bCs/>
          <w:sz w:val="21"/>
          <w:szCs w:val="21"/>
        </w:rPr>
        <w:t>.</w:t>
      </w:r>
    </w:p>
    <w:p w14:paraId="40A8F401" w14:textId="77777777" w:rsidR="00992CDE" w:rsidRPr="00BF382F" w:rsidRDefault="00992CDE" w:rsidP="00AD02B3">
      <w:pPr>
        <w:spacing w:before="240" w:after="0"/>
        <w:rPr>
          <w:rFonts w:eastAsia="游明朝"/>
          <w:b/>
          <w:bCs/>
          <w:sz w:val="21"/>
          <w:szCs w:val="21"/>
        </w:rPr>
      </w:pPr>
    </w:p>
    <w:bookmarkEnd w:id="3"/>
    <w:p w14:paraId="03344D8E" w14:textId="1B89E559" w:rsidR="00792A3D" w:rsidRDefault="005B5ACB" w:rsidP="00792A3D">
      <w:pPr>
        <w:pStyle w:val="21"/>
        <w:numPr>
          <w:ilvl w:val="1"/>
          <w:numId w:val="14"/>
        </w:numPr>
        <w:ind w:left="426" w:hanging="426"/>
        <w:rPr>
          <w:rFonts w:eastAsia="游明朝" w:cs="Arial"/>
          <w:sz w:val="28"/>
          <w:szCs w:val="28"/>
        </w:rPr>
      </w:pPr>
      <w:r>
        <w:rPr>
          <w:rFonts w:eastAsia="游明朝" w:cs="Arial"/>
          <w:sz w:val="28"/>
          <w:szCs w:val="28"/>
        </w:rPr>
        <w:t xml:space="preserve"> </w:t>
      </w:r>
      <w:r w:rsidR="007F356C">
        <w:rPr>
          <w:rFonts w:eastAsia="游明朝" w:cs="Arial"/>
          <w:sz w:val="28"/>
          <w:szCs w:val="28"/>
        </w:rPr>
        <w:t>CSI acquisition for candidate cell(s)</w:t>
      </w:r>
      <w:r w:rsidR="007173E3">
        <w:rPr>
          <w:rFonts w:eastAsia="游明朝" w:cs="Arial"/>
          <w:sz w:val="28"/>
          <w:szCs w:val="28"/>
        </w:rPr>
        <w:t xml:space="preserve"> </w:t>
      </w:r>
    </w:p>
    <w:p w14:paraId="7A7D56BD" w14:textId="4DC4386D" w:rsidR="003010BD" w:rsidRPr="00C2109A" w:rsidRDefault="003010BD" w:rsidP="003B2868">
      <w:pPr>
        <w:pStyle w:val="a9"/>
        <w:spacing w:after="0"/>
        <w:rPr>
          <w:rFonts w:ascii="Times New Roman" w:hAnsi="Times New Roman"/>
          <w:sz w:val="21"/>
          <w:szCs w:val="21"/>
        </w:rPr>
      </w:pPr>
      <w:r w:rsidRPr="00C2109A">
        <w:rPr>
          <w:rFonts w:ascii="Times New Roman" w:hAnsi="Times New Roman"/>
          <w:sz w:val="21"/>
          <w:szCs w:val="21"/>
          <w:lang w:eastAsia="ja-JP"/>
        </w:rPr>
        <w:t>In RAN</w:t>
      </w:r>
      <w:r w:rsidR="00FA61DF" w:rsidRPr="00C2109A">
        <w:rPr>
          <w:rFonts w:ascii="Times New Roman" w:hAnsi="Times New Roman"/>
          <w:sz w:val="21"/>
          <w:szCs w:val="21"/>
          <w:lang w:eastAsia="ja-JP"/>
        </w:rPr>
        <w:t>1</w:t>
      </w:r>
      <w:r w:rsidRPr="00C2109A">
        <w:rPr>
          <w:rFonts w:ascii="Times New Roman" w:hAnsi="Times New Roman"/>
          <w:sz w:val="21"/>
          <w:szCs w:val="21"/>
          <w:lang w:eastAsia="ja-JP"/>
        </w:rPr>
        <w:t>#1</w:t>
      </w:r>
      <w:r w:rsidR="00797D66" w:rsidRPr="00C2109A">
        <w:rPr>
          <w:rFonts w:ascii="Times New Roman" w:hAnsi="Times New Roman"/>
          <w:sz w:val="21"/>
          <w:szCs w:val="21"/>
          <w:lang w:eastAsia="ja-JP"/>
        </w:rPr>
        <w:t>1</w:t>
      </w:r>
      <w:r w:rsidR="00E35BB3">
        <w:rPr>
          <w:rFonts w:ascii="Times New Roman" w:hAnsi="Times New Roman"/>
          <w:sz w:val="21"/>
          <w:szCs w:val="21"/>
          <w:lang w:eastAsia="ja-JP"/>
        </w:rPr>
        <w:t>9</w:t>
      </w:r>
      <w:r w:rsidRPr="00C2109A">
        <w:rPr>
          <w:rFonts w:ascii="Times New Roman" w:hAnsi="Times New Roman"/>
          <w:sz w:val="21"/>
          <w:szCs w:val="21"/>
          <w:lang w:eastAsia="ja-JP"/>
        </w:rPr>
        <w:t xml:space="preserve">, </w:t>
      </w:r>
      <w:r w:rsidR="00C427A7" w:rsidRPr="00C2109A">
        <w:rPr>
          <w:rFonts w:ascii="Times New Roman" w:eastAsia="游明朝" w:hAnsi="Times New Roman"/>
          <w:sz w:val="21"/>
          <w:szCs w:val="21"/>
          <w:lang w:eastAsia="ja-JP"/>
        </w:rPr>
        <w:t>it</w:t>
      </w:r>
      <w:r w:rsidR="00CD196F" w:rsidRPr="00C2109A">
        <w:rPr>
          <w:rFonts w:ascii="Times New Roman" w:hAnsi="Times New Roman"/>
          <w:sz w:val="21"/>
          <w:szCs w:val="21"/>
          <w:lang w:eastAsia="ja-JP"/>
        </w:rPr>
        <w:t xml:space="preserve"> </w:t>
      </w:r>
      <w:r w:rsidR="00B2134E" w:rsidRPr="00C2109A">
        <w:rPr>
          <w:rFonts w:ascii="Times New Roman" w:hAnsi="Times New Roman"/>
          <w:sz w:val="21"/>
          <w:szCs w:val="21"/>
          <w:lang w:eastAsia="ja-JP"/>
        </w:rPr>
        <w:t>was</w:t>
      </w:r>
      <w:r w:rsidR="00CD196F" w:rsidRPr="00C2109A">
        <w:rPr>
          <w:rFonts w:ascii="Times New Roman" w:hAnsi="Times New Roman"/>
          <w:sz w:val="21"/>
          <w:szCs w:val="21"/>
          <w:lang w:eastAsia="ja-JP"/>
        </w:rPr>
        <w:t xml:space="preserve"> </w:t>
      </w:r>
      <w:r w:rsidR="00E35BB3">
        <w:rPr>
          <w:rFonts w:ascii="Times New Roman" w:hAnsi="Times New Roman"/>
          <w:sz w:val="21"/>
          <w:szCs w:val="21"/>
          <w:lang w:eastAsia="ja-JP"/>
        </w:rPr>
        <w:t xml:space="preserve">endorsed </w:t>
      </w:r>
      <w:r w:rsidR="00C427A7" w:rsidRPr="00C2109A">
        <w:rPr>
          <w:rFonts w:ascii="Times New Roman" w:hAnsi="Times New Roman"/>
          <w:sz w:val="21"/>
          <w:szCs w:val="21"/>
          <w:lang w:eastAsia="ja-JP"/>
        </w:rPr>
        <w:t>below</w:t>
      </w:r>
      <w:r w:rsidR="007230E7" w:rsidRPr="00C2109A">
        <w:rPr>
          <w:rFonts w:ascii="Times New Roman" w:hAnsi="Times New Roman"/>
          <w:sz w:val="21"/>
          <w:szCs w:val="21"/>
          <w:lang w:eastAsia="ja-JP"/>
        </w:rPr>
        <w:t xml:space="preserve"> </w:t>
      </w:r>
      <w:r w:rsidRPr="00C2109A">
        <w:rPr>
          <w:rFonts w:ascii="Times New Roman" w:hAnsi="Times New Roman"/>
          <w:sz w:val="21"/>
          <w:szCs w:val="21"/>
        </w:rPr>
        <w:t>[2].</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BE3E33" w:rsidRPr="00BE3E33" w14:paraId="1877AE16" w14:textId="77777777" w:rsidTr="00C727BF">
        <w:tc>
          <w:tcPr>
            <w:tcW w:w="9629" w:type="dxa"/>
          </w:tcPr>
          <w:p w14:paraId="03B24557" w14:textId="642D9539" w:rsidR="00AE07ED" w:rsidRPr="00F52FD7" w:rsidRDefault="00E53D5A" w:rsidP="00E53D5A">
            <w:pPr>
              <w:overflowPunct/>
              <w:autoSpaceDE/>
              <w:autoSpaceDN/>
              <w:adjustRightInd/>
              <w:spacing w:after="0"/>
              <w:ind w:leftChars="200" w:left="400"/>
              <w:textAlignment w:val="auto"/>
              <w:rPr>
                <w:rFonts w:ascii="Times" w:eastAsia="Batang" w:hAnsi="Times" w:hint="eastAsia"/>
                <w:b/>
                <w:bCs/>
                <w:sz w:val="21"/>
                <w:szCs w:val="21"/>
                <w:lang w:eastAsia="x-none"/>
              </w:rPr>
            </w:pPr>
            <w:r w:rsidRPr="00A3429B">
              <w:rPr>
                <w:rFonts w:ascii="Times" w:eastAsia="Batang" w:hAnsi="Times"/>
                <w:b/>
                <w:bCs/>
                <w:sz w:val="21"/>
                <w:szCs w:val="21"/>
                <w:highlight w:val="darkYellow"/>
                <w:lang w:eastAsia="x-none"/>
              </w:rPr>
              <w:t>Working Assumption</w:t>
            </w:r>
            <w:r w:rsidR="00F15583" w:rsidRPr="00F52FD7">
              <w:rPr>
                <w:rFonts w:eastAsia="ＭＳ ゴシック" w:cs="Times"/>
                <w:b/>
                <w:bCs/>
                <w:kern w:val="24"/>
                <w:sz w:val="21"/>
                <w:szCs w:val="21"/>
              </w:rPr>
              <w:t>@</w:t>
            </w:r>
            <w:r w:rsidR="00E95312" w:rsidRPr="00F52FD7">
              <w:rPr>
                <w:rFonts w:eastAsia="ＭＳ ゴシック" w:cs="Times"/>
                <w:b/>
                <w:bCs/>
                <w:kern w:val="24"/>
                <w:sz w:val="21"/>
                <w:szCs w:val="21"/>
              </w:rPr>
              <w:t>R</w:t>
            </w:r>
            <w:r w:rsidR="00896595" w:rsidRPr="00F52FD7">
              <w:rPr>
                <w:rFonts w:eastAsia="ＭＳ ゴシック" w:cs="Times"/>
                <w:b/>
                <w:bCs/>
                <w:kern w:val="24"/>
                <w:sz w:val="21"/>
                <w:szCs w:val="21"/>
              </w:rPr>
              <w:t>AN</w:t>
            </w:r>
            <w:r w:rsidR="00E95312" w:rsidRPr="00F52FD7">
              <w:rPr>
                <w:rFonts w:eastAsia="ＭＳ ゴシック" w:cs="Times"/>
                <w:b/>
                <w:bCs/>
                <w:kern w:val="24"/>
                <w:sz w:val="21"/>
                <w:szCs w:val="21"/>
              </w:rPr>
              <w:t>1#1</w:t>
            </w:r>
            <w:r w:rsidR="002D3534" w:rsidRPr="00F52FD7">
              <w:rPr>
                <w:rFonts w:eastAsia="ＭＳ ゴシック" w:cs="Times"/>
                <w:b/>
                <w:bCs/>
                <w:kern w:val="24"/>
                <w:sz w:val="21"/>
                <w:szCs w:val="21"/>
              </w:rPr>
              <w:t>1</w:t>
            </w:r>
            <w:r w:rsidR="002B2704" w:rsidRPr="00F52FD7">
              <w:rPr>
                <w:rFonts w:eastAsia="ＭＳ ゴシック" w:cs="Times"/>
                <w:b/>
                <w:bCs/>
                <w:kern w:val="24"/>
                <w:sz w:val="21"/>
                <w:szCs w:val="21"/>
              </w:rPr>
              <w:t>9</w:t>
            </w:r>
          </w:p>
          <w:p w14:paraId="7C5043B0" w14:textId="77777777" w:rsidR="00A3429B" w:rsidRPr="00A3429B" w:rsidRDefault="00A3429B" w:rsidP="00A3429B">
            <w:pPr>
              <w:overflowPunct/>
              <w:autoSpaceDE/>
              <w:autoSpaceDN/>
              <w:adjustRightInd/>
              <w:snapToGrid w:val="0"/>
              <w:spacing w:after="0"/>
              <w:ind w:leftChars="200" w:left="400"/>
              <w:jc w:val="both"/>
              <w:textAlignment w:val="auto"/>
              <w:rPr>
                <w:rFonts w:ascii="Times" w:eastAsia="Batang" w:hAnsi="Times" w:hint="eastAsia"/>
                <w:sz w:val="21"/>
                <w:szCs w:val="21"/>
                <w:lang w:eastAsia="en-US"/>
              </w:rPr>
            </w:pPr>
            <w:r w:rsidRPr="00A3429B">
              <w:rPr>
                <w:rFonts w:ascii="Times" w:eastAsia="Batang" w:hAnsi="Times"/>
                <w:sz w:val="21"/>
                <w:szCs w:val="21"/>
                <w:lang w:eastAsia="en-US"/>
              </w:rPr>
              <w:t>As baseline, CSI-RS measurement and CSI reporting operations are performed after reception of LTM CSC MAC CE.</w:t>
            </w:r>
          </w:p>
          <w:p w14:paraId="2E41A96E" w14:textId="77777777" w:rsidR="00A3429B" w:rsidRPr="00A3429B" w:rsidRDefault="00A3429B" w:rsidP="00A3429B">
            <w:pPr>
              <w:numPr>
                <w:ilvl w:val="0"/>
                <w:numId w:val="30"/>
              </w:numPr>
              <w:overflowPunct/>
              <w:autoSpaceDE/>
              <w:autoSpaceDN/>
              <w:adjustRightInd/>
              <w:snapToGrid w:val="0"/>
              <w:spacing w:after="0"/>
              <w:ind w:leftChars="350" w:left="1060"/>
              <w:jc w:val="both"/>
              <w:textAlignment w:val="auto"/>
              <w:rPr>
                <w:rFonts w:eastAsia="ＭＳ ゴシック"/>
                <w:sz w:val="21"/>
                <w:szCs w:val="21"/>
                <w:lang w:val="en-US"/>
              </w:rPr>
            </w:pPr>
            <w:r w:rsidRPr="00A3429B">
              <w:rPr>
                <w:rFonts w:eastAsia="ＭＳ ゴシック"/>
                <w:sz w:val="21"/>
                <w:szCs w:val="21"/>
                <w:lang w:val="en-US"/>
              </w:rPr>
              <w:t xml:space="preserve">The report is sent directly to target </w:t>
            </w:r>
            <w:proofErr w:type="gramStart"/>
            <w:r w:rsidRPr="00A3429B">
              <w:rPr>
                <w:rFonts w:eastAsia="ＭＳ ゴシック"/>
                <w:sz w:val="21"/>
                <w:szCs w:val="21"/>
                <w:lang w:val="en-US"/>
              </w:rPr>
              <w:t>cell</w:t>
            </w:r>
            <w:proofErr w:type="gramEnd"/>
          </w:p>
          <w:p w14:paraId="280DA96B" w14:textId="77777777" w:rsidR="00A3429B" w:rsidRPr="00A3429B" w:rsidRDefault="00A3429B" w:rsidP="00A3429B">
            <w:pPr>
              <w:numPr>
                <w:ilvl w:val="0"/>
                <w:numId w:val="30"/>
              </w:numPr>
              <w:tabs>
                <w:tab w:val="left" w:pos="1080"/>
              </w:tabs>
              <w:overflowPunct/>
              <w:autoSpaceDE/>
              <w:autoSpaceDN/>
              <w:adjustRightInd/>
              <w:snapToGrid w:val="0"/>
              <w:spacing w:after="0"/>
              <w:ind w:leftChars="350" w:left="1060"/>
              <w:jc w:val="both"/>
              <w:textAlignment w:val="auto"/>
              <w:rPr>
                <w:rFonts w:eastAsia="ＭＳ ゴシック"/>
                <w:sz w:val="21"/>
                <w:szCs w:val="21"/>
                <w:lang w:val="en-US"/>
              </w:rPr>
            </w:pPr>
            <w:r w:rsidRPr="00A3429B">
              <w:rPr>
                <w:rFonts w:eastAsia="ＭＳ ゴシック"/>
                <w:sz w:val="21"/>
                <w:szCs w:val="21"/>
                <w:lang w:val="en-US"/>
              </w:rPr>
              <w:lastRenderedPageBreak/>
              <w:t>Introduce UE capability for CSI-RS measurement can start before reception of LTM CSC MAC CE</w:t>
            </w:r>
          </w:p>
          <w:p w14:paraId="2DCFD052" w14:textId="42E43648" w:rsidR="00A47A15" w:rsidRPr="00A3429B" w:rsidRDefault="00A3429B" w:rsidP="00A3429B">
            <w:pPr>
              <w:numPr>
                <w:ilvl w:val="1"/>
                <w:numId w:val="30"/>
              </w:numPr>
              <w:overflowPunct/>
              <w:autoSpaceDE/>
              <w:autoSpaceDN/>
              <w:adjustRightInd/>
              <w:snapToGrid w:val="0"/>
              <w:spacing w:after="0"/>
              <w:ind w:leftChars="650" w:left="1660"/>
              <w:jc w:val="both"/>
              <w:textAlignment w:val="auto"/>
              <w:rPr>
                <w:rFonts w:eastAsia="ＭＳ ゴシック"/>
                <w:sz w:val="24"/>
                <w:lang w:val="en-US"/>
              </w:rPr>
            </w:pPr>
            <w:r w:rsidRPr="00A3429B">
              <w:rPr>
                <w:rFonts w:eastAsia="ＭＳ ゴシック"/>
                <w:sz w:val="21"/>
                <w:szCs w:val="21"/>
                <w:lang w:val="en-US"/>
              </w:rPr>
              <w:t>Other than UE capability, strive for no additional spec impact compared to the baseline (only one triggering mechanism will be specified)</w:t>
            </w:r>
          </w:p>
        </w:tc>
      </w:tr>
    </w:tbl>
    <w:p w14:paraId="12319DE3" w14:textId="77777777" w:rsidR="00845C0D" w:rsidRDefault="00845C0D" w:rsidP="00845C0D">
      <w:pPr>
        <w:overflowPunct/>
        <w:autoSpaceDE/>
        <w:autoSpaceDN/>
        <w:adjustRightInd/>
        <w:spacing w:after="0"/>
        <w:textAlignment w:val="auto"/>
        <w:rPr>
          <w:rFonts w:eastAsia="游明朝"/>
          <w:sz w:val="21"/>
          <w:szCs w:val="21"/>
          <w:lang w:val="en-US"/>
        </w:rPr>
      </w:pPr>
    </w:p>
    <w:p w14:paraId="62BBC834" w14:textId="5C1C0588" w:rsidR="00845C0D" w:rsidRPr="00845C0D" w:rsidRDefault="00845C0D" w:rsidP="00845C0D">
      <w:pPr>
        <w:overflowPunct/>
        <w:autoSpaceDE/>
        <w:autoSpaceDN/>
        <w:adjustRightInd/>
        <w:spacing w:after="0"/>
        <w:textAlignment w:val="auto"/>
        <w:rPr>
          <w:rFonts w:eastAsia="游明朝"/>
          <w:sz w:val="21"/>
          <w:szCs w:val="21"/>
          <w:lang w:val="en-US"/>
        </w:rPr>
      </w:pPr>
      <w:r w:rsidRPr="00845C0D">
        <w:rPr>
          <w:rFonts w:eastAsia="游明朝"/>
          <w:sz w:val="21"/>
          <w:szCs w:val="21"/>
          <w:lang w:val="en-US"/>
        </w:rPr>
        <w:t xml:space="preserve">Allowing CSI-RS measurements to be conducted before receiving the CSC provides the UE with the ability to gather necessary information in advance, which can facilitate a smoother transition during cell switching. This proactive approach can help mitigate delays and ensure that measurements are available immediately when the CSC arrives. </w:t>
      </w:r>
      <w:r w:rsidR="00C81F26">
        <w:rPr>
          <w:rFonts w:eastAsia="游明朝"/>
          <w:sz w:val="21"/>
          <w:szCs w:val="21"/>
          <w:lang w:val="en-US"/>
        </w:rPr>
        <w:t>Also,</w:t>
      </w:r>
      <w:r w:rsidR="004475DA">
        <w:rPr>
          <w:rFonts w:eastAsia="游明朝"/>
          <w:sz w:val="21"/>
          <w:szCs w:val="21"/>
          <w:lang w:val="en-US"/>
        </w:rPr>
        <w:t xml:space="preserve"> </w:t>
      </w:r>
      <w:r w:rsidRPr="00845C0D">
        <w:rPr>
          <w:rFonts w:eastAsia="游明朝"/>
          <w:sz w:val="21"/>
          <w:szCs w:val="21"/>
          <w:lang w:val="en-US"/>
        </w:rPr>
        <w:t>a clear method for triggering these measurements</w:t>
      </w:r>
      <w:r w:rsidR="00583E49">
        <w:rPr>
          <w:rFonts w:eastAsia="游明朝"/>
          <w:sz w:val="21"/>
          <w:szCs w:val="21"/>
          <w:lang w:val="en-US"/>
        </w:rPr>
        <w:t xml:space="preserve"> is needed to discuss</w:t>
      </w:r>
      <w:r w:rsidRPr="00845C0D">
        <w:rPr>
          <w:rFonts w:eastAsia="游明朝"/>
          <w:sz w:val="21"/>
          <w:szCs w:val="21"/>
          <w:lang w:val="en-US"/>
        </w:rPr>
        <w:t>, ensuring that the process remains efficient and well-coordinated within the network. This can further enhance the overall performance of the cell switching mechanism by ensuring that the most up-to-date measurements are utilized at the moment the switch is initiated.</w:t>
      </w:r>
    </w:p>
    <w:p w14:paraId="7EF18CA6" w14:textId="77777777" w:rsidR="000A3BB8" w:rsidRDefault="000A3BB8" w:rsidP="006001BB">
      <w:pPr>
        <w:overflowPunct/>
        <w:autoSpaceDE/>
        <w:autoSpaceDN/>
        <w:adjustRightInd/>
        <w:spacing w:after="0"/>
        <w:textAlignment w:val="auto"/>
        <w:rPr>
          <w:rFonts w:ascii="Arial" w:eastAsia="游明朝" w:hAnsi="Arial" w:cs="Arial"/>
          <w:sz w:val="21"/>
          <w:szCs w:val="21"/>
        </w:rPr>
      </w:pPr>
    </w:p>
    <w:p w14:paraId="55E4BB56" w14:textId="77777777" w:rsidR="00845C0D" w:rsidRPr="00845C0D" w:rsidRDefault="00845C0D" w:rsidP="00AD02B3">
      <w:pPr>
        <w:overflowPunct/>
        <w:autoSpaceDE/>
        <w:autoSpaceDN/>
        <w:adjustRightInd/>
        <w:spacing w:before="240" w:after="0"/>
        <w:textAlignment w:val="auto"/>
        <w:rPr>
          <w:rFonts w:eastAsia="游明朝"/>
          <w:b/>
          <w:bCs/>
          <w:sz w:val="21"/>
          <w:szCs w:val="21"/>
          <w:lang w:val="en-US"/>
        </w:rPr>
      </w:pPr>
      <w:bookmarkStart w:id="4" w:name="P4"/>
      <w:r w:rsidRPr="00845C0D">
        <w:rPr>
          <w:rFonts w:eastAsia="游明朝"/>
          <w:b/>
          <w:bCs/>
          <w:sz w:val="21"/>
          <w:szCs w:val="21"/>
          <w:lang w:val="en-US"/>
        </w:rPr>
        <w:t>Proposal 4: CSI-RS measurements can be performed prior to the reception of the LTM Cell Switch Command (CSC) MAC CE.</w:t>
      </w:r>
    </w:p>
    <w:p w14:paraId="42F3A437" w14:textId="77777777" w:rsidR="00845C0D" w:rsidRPr="00845C0D" w:rsidRDefault="00845C0D" w:rsidP="00AD02B3">
      <w:pPr>
        <w:overflowPunct/>
        <w:autoSpaceDE/>
        <w:autoSpaceDN/>
        <w:adjustRightInd/>
        <w:spacing w:before="240" w:after="0"/>
        <w:textAlignment w:val="auto"/>
        <w:rPr>
          <w:rFonts w:eastAsia="游明朝"/>
          <w:b/>
          <w:bCs/>
          <w:sz w:val="21"/>
          <w:szCs w:val="21"/>
          <w:lang w:val="en-US"/>
        </w:rPr>
      </w:pPr>
      <w:bookmarkStart w:id="5" w:name="P5"/>
      <w:bookmarkEnd w:id="4"/>
      <w:r w:rsidRPr="00845C0D">
        <w:rPr>
          <w:rFonts w:eastAsia="游明朝"/>
          <w:b/>
          <w:bCs/>
          <w:sz w:val="21"/>
          <w:szCs w:val="21"/>
          <w:lang w:val="en-US"/>
        </w:rPr>
        <w:t>Proposal 5: Discuss methods for triggering CSI-RS measurements before the reception of the CSC.</w:t>
      </w:r>
    </w:p>
    <w:bookmarkEnd w:id="5"/>
    <w:p w14:paraId="7FFAC03E" w14:textId="1F8DF463" w:rsidR="00C01F33" w:rsidRPr="008678EA" w:rsidRDefault="00C01F33" w:rsidP="00C81F26">
      <w:pPr>
        <w:pStyle w:val="1"/>
        <w:numPr>
          <w:ilvl w:val="0"/>
          <w:numId w:val="14"/>
        </w:numPr>
        <w:rPr>
          <w:rFonts w:cs="Arial"/>
          <w:sz w:val="32"/>
          <w:szCs w:val="18"/>
        </w:rPr>
      </w:pPr>
      <w:r w:rsidRPr="008678EA">
        <w:rPr>
          <w:rFonts w:cs="Arial"/>
          <w:sz w:val="32"/>
          <w:szCs w:val="18"/>
        </w:rPr>
        <w:t>Conclusion</w:t>
      </w:r>
    </w:p>
    <w:p w14:paraId="1F83140A" w14:textId="77777777" w:rsidR="00AE4B76" w:rsidRPr="00AD02B3" w:rsidRDefault="00AE4B76" w:rsidP="00AE4B76">
      <w:pPr>
        <w:pStyle w:val="a9"/>
        <w:rPr>
          <w:rFonts w:ascii="Times New Roman" w:hAnsi="Times New Roman"/>
          <w:sz w:val="21"/>
          <w:szCs w:val="21"/>
          <w:lang w:eastAsia="ja-JP"/>
        </w:rPr>
      </w:pPr>
      <w:r w:rsidRPr="00AD02B3">
        <w:rPr>
          <w:rFonts w:ascii="Times New Roman" w:hAnsi="Times New Roman"/>
          <w:sz w:val="21"/>
          <w:szCs w:val="21"/>
          <w:lang w:eastAsia="ja-JP"/>
        </w:rPr>
        <w:t>Based on the discussion in the previous sections we propose the following:</w:t>
      </w:r>
    </w:p>
    <w:p w14:paraId="3B45E6E7" w14:textId="43DBEB01" w:rsidR="00AD02B3" w:rsidRPr="0090199F" w:rsidRDefault="00AD02B3" w:rsidP="00801334">
      <w:pPr>
        <w:pStyle w:val="aff"/>
        <w:spacing w:before="180"/>
        <w:ind w:left="0"/>
        <w:rPr>
          <w:rFonts w:ascii="Times New Roman" w:hAnsi="Times New Roman"/>
          <w:b/>
          <w:sz w:val="21"/>
          <w:szCs w:val="21"/>
          <w:lang w:val="de-DE" w:eastAsia="ja-JP"/>
        </w:rPr>
      </w:pPr>
      <w:r>
        <w:rPr>
          <w:rFonts w:cs="Arial"/>
          <w:lang w:eastAsia="zh-CN"/>
        </w:rPr>
        <w:fldChar w:fldCharType="begin"/>
      </w:r>
      <w:r>
        <w:rPr>
          <w:rFonts w:cs="Arial"/>
          <w:lang w:eastAsia="zh-CN"/>
        </w:rPr>
        <w:instrText xml:space="preserve"> REF P1 \h </w:instrText>
      </w:r>
      <w:r>
        <w:rPr>
          <w:rFonts w:cs="Arial"/>
          <w:lang w:eastAsia="zh-CN"/>
        </w:rPr>
      </w:r>
      <w:r>
        <w:rPr>
          <w:rFonts w:cs="Arial"/>
          <w:lang w:eastAsia="zh-CN"/>
        </w:rPr>
        <w:fldChar w:fldCharType="separate"/>
      </w:r>
      <w:r w:rsidRPr="0090199F">
        <w:rPr>
          <w:rFonts w:ascii="Times New Roman" w:hAnsi="Times New Roman"/>
          <w:b/>
          <w:sz w:val="21"/>
          <w:szCs w:val="21"/>
          <w:lang w:val="de-DE" w:eastAsia="ja-JP"/>
        </w:rPr>
        <w:t>Proposal</w:t>
      </w:r>
      <w:r w:rsidRPr="00D62F06">
        <w:rPr>
          <w:rFonts w:ascii="Times New Roman" w:hAnsi="Times New Roman"/>
          <w:b/>
          <w:sz w:val="21"/>
          <w:szCs w:val="21"/>
          <w:lang w:val="de-DE" w:eastAsia="ja-JP"/>
        </w:rPr>
        <w:t xml:space="preserve"> </w:t>
      </w:r>
      <w:r w:rsidRPr="00D62F06">
        <w:rPr>
          <w:rFonts w:ascii="Times New Roman" w:eastAsia="ＭＳ 明朝" w:hAnsi="Times New Roman"/>
          <w:b/>
          <w:sz w:val="21"/>
          <w:szCs w:val="21"/>
          <w:lang w:val="de-DE" w:eastAsia="ja-JP"/>
        </w:rPr>
        <w:t>1</w:t>
      </w:r>
      <w:r w:rsidRPr="00D62F06">
        <w:rPr>
          <w:rFonts w:ascii="Times New Roman" w:hAnsi="Times New Roman"/>
          <w:b/>
          <w:sz w:val="21"/>
          <w:szCs w:val="21"/>
          <w:lang w:val="de-DE" w:eastAsia="ja-JP"/>
        </w:rPr>
        <w:t>:S</w:t>
      </w:r>
      <w:r w:rsidRPr="0090199F">
        <w:rPr>
          <w:rFonts w:ascii="Times New Roman" w:hAnsi="Times New Roman"/>
          <w:b/>
          <w:sz w:val="21"/>
          <w:szCs w:val="21"/>
          <w:lang w:val="de-DE" w:eastAsia="ja-JP"/>
        </w:rPr>
        <w:t xml:space="preserve">upport </w:t>
      </w:r>
      <w:r w:rsidRPr="0090199F">
        <w:rPr>
          <w:rFonts w:ascii="Times New Roman" w:hAnsi="Times New Roman" w:hint="eastAsia"/>
          <w:b/>
          <w:sz w:val="21"/>
          <w:szCs w:val="21"/>
          <w:lang w:val="de-DE" w:eastAsia="ja-JP"/>
        </w:rPr>
        <w:t xml:space="preserve">Semi-persistent and aperiodic CSI-RS transmission for </w:t>
      </w:r>
      <w:r w:rsidRPr="0090199F">
        <w:rPr>
          <w:rFonts w:ascii="Times New Roman" w:hAnsi="Times New Roman"/>
          <w:b/>
          <w:sz w:val="21"/>
          <w:szCs w:val="21"/>
          <w:lang w:val="de-DE" w:eastAsia="ja-JP"/>
        </w:rPr>
        <w:t>event triggered L1 measurement reporting.</w:t>
      </w:r>
    </w:p>
    <w:p w14:paraId="5920580F" w14:textId="2FC6DFA5" w:rsidR="00AD02B3" w:rsidRPr="0090199F" w:rsidRDefault="00AD02B3" w:rsidP="00801334">
      <w:pPr>
        <w:pStyle w:val="aff"/>
        <w:spacing w:before="180"/>
        <w:ind w:left="0"/>
        <w:rPr>
          <w:rFonts w:ascii="Times New Roman" w:hAnsi="Times New Roman"/>
          <w:b/>
          <w:sz w:val="21"/>
          <w:szCs w:val="21"/>
          <w:lang w:val="de-DE" w:eastAsia="ja-JP"/>
        </w:rPr>
      </w:pPr>
      <w:r>
        <w:rPr>
          <w:rFonts w:cs="Arial"/>
          <w:lang w:eastAsia="zh-CN"/>
        </w:rPr>
        <w:fldChar w:fldCharType="end"/>
      </w:r>
      <w:r>
        <w:rPr>
          <w:rFonts w:cs="Arial"/>
          <w:lang w:eastAsia="zh-CN"/>
        </w:rPr>
        <w:fldChar w:fldCharType="begin"/>
      </w:r>
      <w:r>
        <w:rPr>
          <w:rFonts w:cs="Arial"/>
          <w:lang w:eastAsia="zh-CN"/>
        </w:rPr>
        <w:instrText xml:space="preserve"> REF P2 \h </w:instrText>
      </w:r>
      <w:r>
        <w:rPr>
          <w:rFonts w:cs="Arial"/>
          <w:lang w:eastAsia="zh-CN"/>
        </w:rPr>
      </w:r>
      <w:r>
        <w:rPr>
          <w:rFonts w:cs="Arial"/>
          <w:lang w:eastAsia="zh-CN"/>
        </w:rPr>
        <w:fldChar w:fldCharType="separate"/>
      </w:r>
      <w:r w:rsidRPr="0090199F">
        <w:rPr>
          <w:rFonts w:ascii="Times New Roman" w:hAnsi="Times New Roman" w:hint="eastAsia"/>
          <w:b/>
          <w:sz w:val="21"/>
          <w:szCs w:val="21"/>
          <w:lang w:val="de-DE" w:eastAsia="ja-JP"/>
        </w:rPr>
        <w:t>Proposal</w:t>
      </w:r>
      <w:r w:rsidRPr="0090199F">
        <w:rPr>
          <w:rFonts w:ascii="Times New Roman" w:hAnsi="Times New Roman"/>
          <w:b/>
          <w:sz w:val="21"/>
          <w:szCs w:val="21"/>
          <w:lang w:val="de-DE" w:eastAsia="ja-JP"/>
        </w:rPr>
        <w:t xml:space="preserve"> </w:t>
      </w:r>
      <w:r w:rsidRPr="0090199F">
        <w:rPr>
          <w:rFonts w:ascii="Times New Roman" w:hAnsi="Times New Roman" w:hint="eastAsia"/>
          <w:b/>
          <w:sz w:val="21"/>
          <w:szCs w:val="21"/>
          <w:lang w:val="de-DE" w:eastAsia="ja-JP"/>
        </w:rPr>
        <w:t>2:</w:t>
      </w:r>
      <w:r w:rsidRPr="0090199F">
        <w:rPr>
          <w:rFonts w:ascii="Times New Roman" w:hAnsi="Times New Roman"/>
          <w:b/>
          <w:sz w:val="21"/>
          <w:szCs w:val="21"/>
          <w:lang w:val="de-DE" w:eastAsia="ja-JP"/>
        </w:rPr>
        <w:t xml:space="preserve">Support </w:t>
      </w:r>
      <w:r w:rsidRPr="0090199F">
        <w:rPr>
          <w:rFonts w:ascii="Times New Roman" w:hAnsi="Times New Roman" w:hint="eastAsia"/>
          <w:b/>
          <w:sz w:val="21"/>
          <w:szCs w:val="21"/>
          <w:lang w:val="de-DE" w:eastAsia="ja-JP"/>
        </w:rPr>
        <w:t>Semi-persistent and aperiodic CSI-RS transmission for gNB scheduled reporting</w:t>
      </w:r>
    </w:p>
    <w:p w14:paraId="08CFEE8B" w14:textId="70FD4425" w:rsidR="00AD02B3" w:rsidRPr="00BF382F" w:rsidRDefault="00AD02B3" w:rsidP="00AD02B3">
      <w:pPr>
        <w:spacing w:before="240" w:after="0"/>
        <w:rPr>
          <w:rFonts w:eastAsia="游明朝"/>
          <w:b/>
          <w:bCs/>
          <w:sz w:val="21"/>
          <w:szCs w:val="21"/>
        </w:rPr>
      </w:pPr>
      <w:r>
        <w:rPr>
          <w:rFonts w:cs="Arial"/>
          <w:lang w:eastAsia="zh-CN"/>
        </w:rPr>
        <w:fldChar w:fldCharType="end"/>
      </w:r>
      <w:r>
        <w:rPr>
          <w:rFonts w:cs="Arial"/>
          <w:lang w:eastAsia="zh-CN"/>
        </w:rPr>
        <w:fldChar w:fldCharType="begin"/>
      </w:r>
      <w:r>
        <w:rPr>
          <w:rFonts w:cs="Arial"/>
          <w:lang w:eastAsia="zh-CN"/>
        </w:rPr>
        <w:instrText xml:space="preserve"> REF P3 \h </w:instrText>
      </w:r>
      <w:r>
        <w:rPr>
          <w:rFonts w:cs="Arial"/>
          <w:lang w:eastAsia="zh-CN"/>
        </w:rPr>
      </w:r>
      <w:r>
        <w:rPr>
          <w:rFonts w:cs="Arial"/>
          <w:lang w:eastAsia="zh-CN"/>
        </w:rPr>
        <w:fldChar w:fldCharType="separate"/>
      </w:r>
      <w:r w:rsidRPr="00BF382F">
        <w:rPr>
          <w:rFonts w:eastAsia="游明朝"/>
          <w:b/>
          <w:bCs/>
          <w:sz w:val="21"/>
          <w:szCs w:val="21"/>
        </w:rPr>
        <w:t xml:space="preserve">Proposal 3: The filtering of L1-RSRP on SSB and CSI-RS introduced for event evaluation and reporting </w:t>
      </w:r>
      <w:r>
        <w:rPr>
          <w:rFonts w:eastAsia="游明朝"/>
          <w:b/>
          <w:bCs/>
          <w:sz w:val="21"/>
          <w:szCs w:val="21"/>
        </w:rPr>
        <w:t>is</w:t>
      </w:r>
      <w:r w:rsidRPr="00BF382F">
        <w:rPr>
          <w:rFonts w:eastAsia="游明朝"/>
          <w:b/>
          <w:bCs/>
          <w:sz w:val="21"/>
          <w:szCs w:val="21"/>
        </w:rPr>
        <w:t xml:space="preserve"> </w:t>
      </w:r>
      <w:r>
        <w:rPr>
          <w:rFonts w:eastAsia="游明朝"/>
          <w:b/>
          <w:bCs/>
          <w:sz w:val="21"/>
          <w:szCs w:val="21"/>
        </w:rPr>
        <w:t>specified</w:t>
      </w:r>
      <w:r w:rsidRPr="00BF382F">
        <w:rPr>
          <w:rFonts w:eastAsia="游明朝"/>
          <w:b/>
          <w:bCs/>
          <w:sz w:val="21"/>
          <w:szCs w:val="21"/>
        </w:rPr>
        <w:t>.</w:t>
      </w:r>
    </w:p>
    <w:p w14:paraId="7153F0F4" w14:textId="57D7508C" w:rsidR="00AD02B3" w:rsidRPr="00845C0D" w:rsidRDefault="00AD02B3" w:rsidP="00AD02B3">
      <w:pPr>
        <w:overflowPunct/>
        <w:autoSpaceDE/>
        <w:autoSpaceDN/>
        <w:adjustRightInd/>
        <w:spacing w:before="240" w:after="0"/>
        <w:textAlignment w:val="auto"/>
        <w:rPr>
          <w:rFonts w:eastAsia="游明朝"/>
          <w:b/>
          <w:bCs/>
          <w:sz w:val="21"/>
          <w:szCs w:val="21"/>
          <w:lang w:val="en-US"/>
        </w:rPr>
      </w:pPr>
      <w:r>
        <w:rPr>
          <w:rFonts w:cs="Arial"/>
          <w:lang w:eastAsia="zh-CN"/>
        </w:rPr>
        <w:fldChar w:fldCharType="end"/>
      </w:r>
      <w:r>
        <w:rPr>
          <w:rFonts w:cs="Arial"/>
          <w:lang w:eastAsia="zh-CN"/>
        </w:rPr>
        <w:fldChar w:fldCharType="begin"/>
      </w:r>
      <w:r>
        <w:rPr>
          <w:rFonts w:cs="Arial"/>
          <w:lang w:eastAsia="zh-CN"/>
        </w:rPr>
        <w:instrText xml:space="preserve"> REF P4 \h </w:instrText>
      </w:r>
      <w:r>
        <w:rPr>
          <w:rFonts w:cs="Arial"/>
          <w:lang w:eastAsia="zh-CN"/>
        </w:rPr>
      </w:r>
      <w:r>
        <w:rPr>
          <w:rFonts w:cs="Arial"/>
          <w:lang w:eastAsia="zh-CN"/>
        </w:rPr>
        <w:fldChar w:fldCharType="separate"/>
      </w:r>
      <w:r w:rsidRPr="00845C0D">
        <w:rPr>
          <w:rFonts w:eastAsia="游明朝"/>
          <w:b/>
          <w:bCs/>
          <w:sz w:val="21"/>
          <w:szCs w:val="21"/>
          <w:lang w:val="en-US"/>
        </w:rPr>
        <w:t>Proposal 4: CSI-RS measurements can be performed prior to the reception of the LTM Cell Switch Command (CSC) MAC CE.</w:t>
      </w:r>
    </w:p>
    <w:p w14:paraId="5E67B04B" w14:textId="02DB856F" w:rsidR="00AD02B3" w:rsidRPr="00845C0D" w:rsidRDefault="00AD02B3" w:rsidP="00AD02B3">
      <w:pPr>
        <w:overflowPunct/>
        <w:autoSpaceDE/>
        <w:autoSpaceDN/>
        <w:adjustRightInd/>
        <w:spacing w:before="240" w:after="0"/>
        <w:textAlignment w:val="auto"/>
        <w:rPr>
          <w:rFonts w:eastAsia="游明朝"/>
          <w:b/>
          <w:bCs/>
          <w:sz w:val="21"/>
          <w:szCs w:val="21"/>
          <w:lang w:val="en-US"/>
        </w:rPr>
      </w:pPr>
      <w:r>
        <w:rPr>
          <w:rFonts w:cs="Arial"/>
          <w:lang w:eastAsia="zh-CN"/>
        </w:rPr>
        <w:fldChar w:fldCharType="end"/>
      </w:r>
      <w:r>
        <w:rPr>
          <w:rFonts w:cs="Arial"/>
          <w:lang w:eastAsia="zh-CN"/>
        </w:rPr>
        <w:fldChar w:fldCharType="begin"/>
      </w:r>
      <w:r>
        <w:rPr>
          <w:rFonts w:cs="Arial"/>
          <w:lang w:eastAsia="zh-CN"/>
        </w:rPr>
        <w:instrText xml:space="preserve"> REF P5 \h </w:instrText>
      </w:r>
      <w:r>
        <w:rPr>
          <w:rFonts w:cs="Arial"/>
          <w:lang w:eastAsia="zh-CN"/>
        </w:rPr>
      </w:r>
      <w:r>
        <w:rPr>
          <w:rFonts w:cs="Arial"/>
          <w:lang w:eastAsia="zh-CN"/>
        </w:rPr>
        <w:fldChar w:fldCharType="separate"/>
      </w:r>
      <w:r w:rsidRPr="00845C0D">
        <w:rPr>
          <w:rFonts w:eastAsia="游明朝"/>
          <w:b/>
          <w:bCs/>
          <w:sz w:val="21"/>
          <w:szCs w:val="21"/>
          <w:lang w:val="en-US"/>
        </w:rPr>
        <w:t>Proposal 5: Discuss methods for triggering CSI-RS measurements before the reception of the CSC.</w:t>
      </w:r>
    </w:p>
    <w:p w14:paraId="190E462F" w14:textId="4AE308F5" w:rsidR="00044BD1" w:rsidRDefault="00AD02B3" w:rsidP="00A5719A">
      <w:pPr>
        <w:overflowPunct/>
        <w:autoSpaceDE/>
        <w:autoSpaceDN/>
        <w:adjustRightInd/>
        <w:spacing w:after="0"/>
        <w:textAlignment w:val="auto"/>
        <w:rPr>
          <w:rFonts w:ascii="Arial" w:eastAsia="游明朝" w:hAnsi="Arial" w:cs="Arial"/>
          <w:b/>
          <w:bCs/>
          <w:sz w:val="21"/>
          <w:szCs w:val="21"/>
        </w:rPr>
      </w:pPr>
      <w:r>
        <w:rPr>
          <w:rFonts w:cs="Arial"/>
          <w:lang w:eastAsia="zh-CN"/>
        </w:rPr>
        <w:fldChar w:fldCharType="end"/>
      </w:r>
      <w:r w:rsidR="00044BD1">
        <w:rPr>
          <w:rFonts w:cs="Arial"/>
          <w:lang w:eastAsia="zh-CN"/>
        </w:rPr>
        <w:fldChar w:fldCharType="begin"/>
      </w:r>
      <w:r w:rsidR="00044BD1">
        <w:rPr>
          <w:rFonts w:cs="Arial"/>
          <w:sz w:val="32"/>
          <w:szCs w:val="18"/>
        </w:rPr>
        <w:instrText xml:space="preserve"> REF O1 </w:instrText>
      </w:r>
      <w:r w:rsidR="00044BD1">
        <w:rPr>
          <w:rFonts w:cs="Arial"/>
          <w:lang w:eastAsia="zh-CN"/>
        </w:rPr>
        <w:fldChar w:fldCharType="separate"/>
      </w:r>
    </w:p>
    <w:p w14:paraId="03C67EC1" w14:textId="3F61E8FC" w:rsidR="008678EA" w:rsidRPr="008678EA" w:rsidRDefault="00044BD1" w:rsidP="00C81F26">
      <w:pPr>
        <w:pStyle w:val="1"/>
        <w:numPr>
          <w:ilvl w:val="0"/>
          <w:numId w:val="14"/>
        </w:numPr>
        <w:rPr>
          <w:rFonts w:cs="Arial"/>
          <w:sz w:val="32"/>
          <w:szCs w:val="18"/>
        </w:rPr>
      </w:pPr>
      <w:r>
        <w:rPr>
          <w:rFonts w:cs="Arial"/>
          <w:sz w:val="20"/>
          <w:lang w:eastAsia="zh-CN"/>
        </w:rPr>
        <w:fldChar w:fldCharType="end"/>
      </w:r>
      <w:r w:rsidR="009F4AEE" w:rsidRPr="009F4AEE">
        <w:rPr>
          <w:rFonts w:cs="Arial"/>
          <w:sz w:val="32"/>
          <w:szCs w:val="18"/>
        </w:rPr>
        <w:t>Reference</w:t>
      </w:r>
      <w:r w:rsidR="00CA0730">
        <w:rPr>
          <w:rFonts w:cs="Arial"/>
          <w:sz w:val="32"/>
          <w:szCs w:val="18"/>
        </w:rPr>
        <w:t>s</w:t>
      </w:r>
    </w:p>
    <w:p w14:paraId="725C05B8" w14:textId="57E72FA8" w:rsidR="00BC6957" w:rsidRPr="00256A3D" w:rsidRDefault="009F4AEE" w:rsidP="009E0E48">
      <w:pPr>
        <w:pStyle w:val="a9"/>
        <w:spacing w:after="0"/>
        <w:jc w:val="left"/>
        <w:rPr>
          <w:rFonts w:ascii="Times New Roman" w:hAnsi="Times New Roman"/>
        </w:rPr>
      </w:pPr>
      <w:r w:rsidRPr="00256A3D">
        <w:rPr>
          <w:rFonts w:ascii="Times New Roman" w:hAnsi="Times New Roman"/>
        </w:rPr>
        <w:t xml:space="preserve">[1] </w:t>
      </w:r>
      <w:r w:rsidR="004E213B" w:rsidRPr="00256A3D">
        <w:rPr>
          <w:rFonts w:ascii="Times New Roman" w:hAnsi="Times New Roman"/>
        </w:rPr>
        <w:t>RP-24</w:t>
      </w:r>
      <w:r w:rsidR="001418A2" w:rsidRPr="001418A2">
        <w:rPr>
          <w:rFonts w:ascii="Times New Roman" w:hAnsi="Times New Roman"/>
        </w:rPr>
        <w:t>2356</w:t>
      </w:r>
      <w:r w:rsidR="00534B36" w:rsidRPr="00256A3D">
        <w:rPr>
          <w:rFonts w:ascii="Times New Roman" w:hAnsi="Times New Roman"/>
        </w:rPr>
        <w:t xml:space="preserve"> </w:t>
      </w:r>
      <w:r w:rsidR="00F0625F" w:rsidRPr="00256A3D">
        <w:rPr>
          <w:rFonts w:ascii="Times New Roman" w:hAnsi="Times New Roman"/>
        </w:rPr>
        <w:t>Revised Work Item: NR mobility enhancements Phase 4</w:t>
      </w:r>
      <w:r w:rsidR="00A13633" w:rsidRPr="00256A3D">
        <w:rPr>
          <w:rFonts w:ascii="Times New Roman" w:hAnsi="Times New Roman"/>
        </w:rPr>
        <w:t xml:space="preserve"> (</w:t>
      </w:r>
      <w:r w:rsidR="000845D8" w:rsidRPr="00256A3D">
        <w:rPr>
          <w:rFonts w:ascii="Times New Roman" w:hAnsi="Times New Roman"/>
        </w:rPr>
        <w:t>Apple Inc, China Telecom</w:t>
      </w:r>
      <w:r w:rsidR="00A13633" w:rsidRPr="00256A3D">
        <w:rPr>
          <w:rFonts w:ascii="Times New Roman" w:hAnsi="Times New Roman"/>
        </w:rPr>
        <w:t xml:space="preserve">) </w:t>
      </w:r>
    </w:p>
    <w:p w14:paraId="6C8CE560" w14:textId="4B83DF62" w:rsidR="000B388C" w:rsidRDefault="002F03D4" w:rsidP="009E0E48">
      <w:pPr>
        <w:pStyle w:val="Doc-title"/>
      </w:pPr>
      <w:r w:rsidRPr="00256A3D">
        <w:rPr>
          <w:rFonts w:ascii="Times New Roman" w:hAnsi="Times New Roman"/>
        </w:rPr>
        <w:t>[</w:t>
      </w:r>
      <w:r w:rsidR="005822F5" w:rsidRPr="00256A3D">
        <w:rPr>
          <w:rFonts w:ascii="Times New Roman" w:hAnsi="Times New Roman"/>
        </w:rPr>
        <w:t>2</w:t>
      </w:r>
      <w:r w:rsidRPr="00256A3D">
        <w:rPr>
          <w:rFonts w:ascii="Times New Roman" w:hAnsi="Times New Roman"/>
        </w:rPr>
        <w:t>]</w:t>
      </w:r>
      <w:r w:rsidR="005822F5" w:rsidRPr="00256A3D">
        <w:rPr>
          <w:rFonts w:ascii="Times New Roman" w:hAnsi="Times New Roman"/>
        </w:rPr>
        <w:t xml:space="preserve"> </w:t>
      </w:r>
      <w:r w:rsidR="00A06CA6" w:rsidRPr="00256A3D">
        <w:rPr>
          <w:rFonts w:ascii="Times New Roman" w:hAnsi="Times New Roman"/>
        </w:rPr>
        <w:t>Chair notes RAN1#118</w:t>
      </w:r>
      <w:r w:rsidR="000B388C">
        <w:tab/>
      </w:r>
    </w:p>
    <w:p w14:paraId="0029B86E" w14:textId="6DC53D59" w:rsidR="00B915DF" w:rsidRDefault="00B915DF" w:rsidP="00B915DF">
      <w:pPr>
        <w:pStyle w:val="Doc-title"/>
      </w:pPr>
      <w:r w:rsidRPr="00256A3D">
        <w:rPr>
          <w:rFonts w:ascii="Times New Roman" w:hAnsi="Times New Roman"/>
        </w:rPr>
        <w:t>[</w:t>
      </w:r>
      <w:r>
        <w:rPr>
          <w:rFonts w:ascii="Times New Roman" w:hAnsi="Times New Roman"/>
        </w:rPr>
        <w:t>3</w:t>
      </w:r>
      <w:r w:rsidRPr="00256A3D">
        <w:rPr>
          <w:rFonts w:ascii="Times New Roman" w:hAnsi="Times New Roman"/>
        </w:rPr>
        <w:t>] Chair notes RAN1#11</w:t>
      </w:r>
      <w:r>
        <w:rPr>
          <w:rFonts w:ascii="Times New Roman" w:hAnsi="Times New Roman"/>
        </w:rPr>
        <w:t>9</w:t>
      </w:r>
      <w:r>
        <w:tab/>
      </w:r>
    </w:p>
    <w:p w14:paraId="61D29AB8" w14:textId="74487308" w:rsidR="002F03D4" w:rsidRPr="00B915DF" w:rsidRDefault="002F03D4" w:rsidP="00A13633">
      <w:pPr>
        <w:pStyle w:val="a9"/>
        <w:jc w:val="left"/>
        <w:rPr>
          <w:rFonts w:cs="Arial"/>
        </w:rPr>
      </w:pPr>
    </w:p>
    <w:sectPr w:rsidR="002F03D4" w:rsidRPr="00B915DF"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79DA1" w14:textId="77777777" w:rsidR="008F5C69" w:rsidRDefault="008F5C69">
      <w:r>
        <w:separator/>
      </w:r>
    </w:p>
  </w:endnote>
  <w:endnote w:type="continuationSeparator" w:id="0">
    <w:p w14:paraId="5233E8C6" w14:textId="77777777" w:rsidR="008F5C69" w:rsidRDefault="008F5C69">
      <w:r>
        <w:continuationSeparator/>
      </w:r>
    </w:p>
  </w:endnote>
  <w:endnote w:type="continuationNotice" w:id="1">
    <w:p w14:paraId="3F07A8DE" w14:textId="77777777" w:rsidR="008F5C69" w:rsidRDefault="008F5C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CB85D" w14:textId="77777777" w:rsidR="008F5C69" w:rsidRDefault="008F5C69">
      <w:r>
        <w:separator/>
      </w:r>
    </w:p>
  </w:footnote>
  <w:footnote w:type="continuationSeparator" w:id="0">
    <w:p w14:paraId="65E2ECA9" w14:textId="77777777" w:rsidR="008F5C69" w:rsidRDefault="008F5C69">
      <w:r>
        <w:continuationSeparator/>
      </w:r>
    </w:p>
  </w:footnote>
  <w:footnote w:type="continuationNotice" w:id="1">
    <w:p w14:paraId="3E401203" w14:textId="77777777" w:rsidR="008F5C69" w:rsidRDefault="008F5C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4FA14A4"/>
    <w:multiLevelType w:val="hybridMultilevel"/>
    <w:tmpl w:val="128CC312"/>
    <w:lvl w:ilvl="0" w:tplc="D04664B9">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72D0C91"/>
    <w:multiLevelType w:val="multilevel"/>
    <w:tmpl w:val="CF52053E"/>
    <w:lvl w:ilvl="0">
      <w:start w:val="1"/>
      <w:numFmt w:val="decimal"/>
      <w:lvlText w:val="%1."/>
      <w:lvlJc w:val="left"/>
      <w:pPr>
        <w:ind w:left="420" w:hanging="420"/>
      </w:pPr>
    </w:lvl>
    <w:lvl w:ilvl="1">
      <w:start w:val="1"/>
      <w:numFmt w:val="decimal"/>
      <w:isLgl/>
      <w:lvlText w:val="%1.%2"/>
      <w:lvlJc w:val="left"/>
      <w:pPr>
        <w:ind w:left="955" w:hanging="535"/>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400" w:hanging="72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4800" w:hanging="1440"/>
      </w:pPr>
      <w:rPr>
        <w:rFonts w:hint="default"/>
      </w:rPr>
    </w:lvl>
  </w:abstractNum>
  <w:abstractNum w:abstractNumId="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8B2228"/>
    <w:multiLevelType w:val="hybridMultilevel"/>
    <w:tmpl w:val="352EA9D8"/>
    <w:lvl w:ilvl="0" w:tplc="D04664B9">
      <w:start w:val="1"/>
      <w:numFmt w:val="bullet"/>
      <w:lvlText w:val="-"/>
      <w:lvlJc w:val="left"/>
      <w:pPr>
        <w:ind w:left="440" w:hanging="440"/>
      </w:pPr>
      <w:rPr>
        <w:rFonts w:ascii="Arial" w:hAnsi="Arial" w:cs="Aria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9522D92"/>
    <w:multiLevelType w:val="hybridMultilevel"/>
    <w:tmpl w:val="E598BA60"/>
    <w:lvl w:ilvl="0" w:tplc="8C3C66C6">
      <w:start w:val="1"/>
      <w:numFmt w:val="bullet"/>
      <w:lvlText w:val="-"/>
      <w:lvlJc w:val="left"/>
      <w:pPr>
        <w:tabs>
          <w:tab w:val="num" w:pos="720"/>
        </w:tabs>
        <w:ind w:left="720" w:hanging="360"/>
      </w:pPr>
      <w:rPr>
        <w:rFonts w:ascii="Times New Roman" w:hAnsi="Times New Roman" w:hint="default"/>
      </w:rPr>
    </w:lvl>
    <w:lvl w:ilvl="1" w:tplc="4F607442" w:tentative="1">
      <w:start w:val="1"/>
      <w:numFmt w:val="bullet"/>
      <w:lvlText w:val="-"/>
      <w:lvlJc w:val="left"/>
      <w:pPr>
        <w:tabs>
          <w:tab w:val="num" w:pos="1440"/>
        </w:tabs>
        <w:ind w:left="1440" w:hanging="360"/>
      </w:pPr>
      <w:rPr>
        <w:rFonts w:ascii="Times New Roman" w:hAnsi="Times New Roman" w:hint="default"/>
      </w:rPr>
    </w:lvl>
    <w:lvl w:ilvl="2" w:tplc="83E09316" w:tentative="1">
      <w:start w:val="1"/>
      <w:numFmt w:val="bullet"/>
      <w:lvlText w:val="-"/>
      <w:lvlJc w:val="left"/>
      <w:pPr>
        <w:tabs>
          <w:tab w:val="num" w:pos="2160"/>
        </w:tabs>
        <w:ind w:left="2160" w:hanging="360"/>
      </w:pPr>
      <w:rPr>
        <w:rFonts w:ascii="Times New Roman" w:hAnsi="Times New Roman" w:hint="default"/>
      </w:rPr>
    </w:lvl>
    <w:lvl w:ilvl="3" w:tplc="53822464" w:tentative="1">
      <w:start w:val="1"/>
      <w:numFmt w:val="bullet"/>
      <w:lvlText w:val="-"/>
      <w:lvlJc w:val="left"/>
      <w:pPr>
        <w:tabs>
          <w:tab w:val="num" w:pos="2880"/>
        </w:tabs>
        <w:ind w:left="2880" w:hanging="360"/>
      </w:pPr>
      <w:rPr>
        <w:rFonts w:ascii="Times New Roman" w:hAnsi="Times New Roman" w:hint="default"/>
      </w:rPr>
    </w:lvl>
    <w:lvl w:ilvl="4" w:tplc="89226F46" w:tentative="1">
      <w:start w:val="1"/>
      <w:numFmt w:val="bullet"/>
      <w:lvlText w:val="-"/>
      <w:lvlJc w:val="left"/>
      <w:pPr>
        <w:tabs>
          <w:tab w:val="num" w:pos="3600"/>
        </w:tabs>
        <w:ind w:left="3600" w:hanging="360"/>
      </w:pPr>
      <w:rPr>
        <w:rFonts w:ascii="Times New Roman" w:hAnsi="Times New Roman" w:hint="default"/>
      </w:rPr>
    </w:lvl>
    <w:lvl w:ilvl="5" w:tplc="2CD65744" w:tentative="1">
      <w:start w:val="1"/>
      <w:numFmt w:val="bullet"/>
      <w:lvlText w:val="-"/>
      <w:lvlJc w:val="left"/>
      <w:pPr>
        <w:tabs>
          <w:tab w:val="num" w:pos="4320"/>
        </w:tabs>
        <w:ind w:left="4320" w:hanging="360"/>
      </w:pPr>
      <w:rPr>
        <w:rFonts w:ascii="Times New Roman" w:hAnsi="Times New Roman" w:hint="default"/>
      </w:rPr>
    </w:lvl>
    <w:lvl w:ilvl="6" w:tplc="449CA3CE" w:tentative="1">
      <w:start w:val="1"/>
      <w:numFmt w:val="bullet"/>
      <w:lvlText w:val="-"/>
      <w:lvlJc w:val="left"/>
      <w:pPr>
        <w:tabs>
          <w:tab w:val="num" w:pos="5040"/>
        </w:tabs>
        <w:ind w:left="5040" w:hanging="360"/>
      </w:pPr>
      <w:rPr>
        <w:rFonts w:ascii="Times New Roman" w:hAnsi="Times New Roman" w:hint="default"/>
      </w:rPr>
    </w:lvl>
    <w:lvl w:ilvl="7" w:tplc="C8863EEC" w:tentative="1">
      <w:start w:val="1"/>
      <w:numFmt w:val="bullet"/>
      <w:lvlText w:val="-"/>
      <w:lvlJc w:val="left"/>
      <w:pPr>
        <w:tabs>
          <w:tab w:val="num" w:pos="5760"/>
        </w:tabs>
        <w:ind w:left="5760" w:hanging="360"/>
      </w:pPr>
      <w:rPr>
        <w:rFonts w:ascii="Times New Roman" w:hAnsi="Times New Roman" w:hint="default"/>
      </w:rPr>
    </w:lvl>
    <w:lvl w:ilvl="8" w:tplc="76181550"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EA10AA"/>
    <w:multiLevelType w:val="hybridMultilevel"/>
    <w:tmpl w:val="EF8C80BE"/>
    <w:lvl w:ilvl="0" w:tplc="B702653C">
      <w:start w:val="2"/>
      <w:numFmt w:val="decimal"/>
      <w:lvlText w:val="%1."/>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13695B"/>
    <w:multiLevelType w:val="hybridMultilevel"/>
    <w:tmpl w:val="FC22467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6664E5"/>
    <w:multiLevelType w:val="hybridMultilevel"/>
    <w:tmpl w:val="4CFCAF8C"/>
    <w:lvl w:ilvl="0" w:tplc="0D8E4D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BDD77B6"/>
    <w:multiLevelType w:val="multilevel"/>
    <w:tmpl w:val="A01E1E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9D603C"/>
    <w:multiLevelType w:val="multilevel"/>
    <w:tmpl w:val="2F9D603C"/>
    <w:lvl w:ilvl="0">
      <w:start w:val="4"/>
      <w:numFmt w:val="bullet"/>
      <w:lvlText w:val="-"/>
      <w:lvlJc w:val="left"/>
      <w:pPr>
        <w:ind w:left="440" w:hanging="440"/>
      </w:pPr>
      <w:rPr>
        <w:rFonts w:ascii="游ゴシック" w:eastAsia="游ゴシック" w:hAnsi="游ゴシック" w:cs="ＭＳ Ｐゴシック" w:hint="eastAsia"/>
      </w:rPr>
    </w:lvl>
    <w:lvl w:ilvl="1">
      <w:start w:val="4"/>
      <w:numFmt w:val="bullet"/>
      <w:lvlText w:val="-"/>
      <w:lvlJc w:val="left"/>
      <w:pPr>
        <w:ind w:left="880" w:hanging="440"/>
      </w:pPr>
      <w:rPr>
        <w:rFonts w:ascii="游ゴシック" w:eastAsia="游ゴシック" w:hAnsi="游ゴシック" w:cs="ＭＳ Ｐゴシック" w:hint="eastAsia"/>
      </w:rPr>
    </w:lvl>
    <w:lvl w:ilvl="2">
      <w:start w:val="4"/>
      <w:numFmt w:val="bullet"/>
      <w:lvlText w:val="-"/>
      <w:lvlJc w:val="left"/>
      <w:pPr>
        <w:ind w:left="1320" w:hanging="440"/>
      </w:pPr>
      <w:rPr>
        <w:rFonts w:ascii="游ゴシック" w:eastAsia="游ゴシック" w:hAnsi="游ゴシック" w:cs="ＭＳ Ｐゴシック" w:hint="eastAsia"/>
      </w:rPr>
    </w:lvl>
    <w:lvl w:ilvl="3">
      <w:start w:val="4"/>
      <w:numFmt w:val="bullet"/>
      <w:lvlText w:val="-"/>
      <w:lvlJc w:val="left"/>
      <w:pPr>
        <w:ind w:left="1760" w:hanging="440"/>
      </w:pPr>
      <w:rPr>
        <w:rFonts w:ascii="游ゴシック" w:eastAsia="游ゴシック" w:hAnsi="游ゴシック" w:cs="ＭＳ Ｐゴシック"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0043A08"/>
    <w:multiLevelType w:val="hybridMultilevel"/>
    <w:tmpl w:val="275AF6C8"/>
    <w:lvl w:ilvl="0" w:tplc="FFA8564E">
      <w:start w:val="1"/>
      <w:numFmt w:val="bullet"/>
      <w:lvlText w:val="-"/>
      <w:lvlJc w:val="left"/>
      <w:pPr>
        <w:tabs>
          <w:tab w:val="num" w:pos="720"/>
        </w:tabs>
        <w:ind w:left="720" w:hanging="360"/>
      </w:pPr>
      <w:rPr>
        <w:rFonts w:ascii="ＭＳ Ｐゴシック" w:hAnsi="ＭＳ Ｐゴシック" w:hint="default"/>
      </w:rPr>
    </w:lvl>
    <w:lvl w:ilvl="1" w:tplc="6EF084F6" w:tentative="1">
      <w:start w:val="1"/>
      <w:numFmt w:val="bullet"/>
      <w:lvlText w:val="-"/>
      <w:lvlJc w:val="left"/>
      <w:pPr>
        <w:tabs>
          <w:tab w:val="num" w:pos="1440"/>
        </w:tabs>
        <w:ind w:left="1440" w:hanging="360"/>
      </w:pPr>
      <w:rPr>
        <w:rFonts w:ascii="ＭＳ Ｐゴシック" w:hAnsi="ＭＳ Ｐゴシック" w:hint="default"/>
      </w:rPr>
    </w:lvl>
    <w:lvl w:ilvl="2" w:tplc="6D105FCC" w:tentative="1">
      <w:start w:val="1"/>
      <w:numFmt w:val="bullet"/>
      <w:lvlText w:val="-"/>
      <w:lvlJc w:val="left"/>
      <w:pPr>
        <w:tabs>
          <w:tab w:val="num" w:pos="2160"/>
        </w:tabs>
        <w:ind w:left="2160" w:hanging="360"/>
      </w:pPr>
      <w:rPr>
        <w:rFonts w:ascii="ＭＳ Ｐゴシック" w:hAnsi="ＭＳ Ｐゴシック" w:hint="default"/>
      </w:rPr>
    </w:lvl>
    <w:lvl w:ilvl="3" w:tplc="75CA4C66" w:tentative="1">
      <w:start w:val="1"/>
      <w:numFmt w:val="bullet"/>
      <w:lvlText w:val="-"/>
      <w:lvlJc w:val="left"/>
      <w:pPr>
        <w:tabs>
          <w:tab w:val="num" w:pos="2880"/>
        </w:tabs>
        <w:ind w:left="2880" w:hanging="360"/>
      </w:pPr>
      <w:rPr>
        <w:rFonts w:ascii="ＭＳ Ｐゴシック" w:hAnsi="ＭＳ Ｐゴシック" w:hint="default"/>
      </w:rPr>
    </w:lvl>
    <w:lvl w:ilvl="4" w:tplc="4C4EA320" w:tentative="1">
      <w:start w:val="1"/>
      <w:numFmt w:val="bullet"/>
      <w:lvlText w:val="-"/>
      <w:lvlJc w:val="left"/>
      <w:pPr>
        <w:tabs>
          <w:tab w:val="num" w:pos="3600"/>
        </w:tabs>
        <w:ind w:left="3600" w:hanging="360"/>
      </w:pPr>
      <w:rPr>
        <w:rFonts w:ascii="ＭＳ Ｐゴシック" w:hAnsi="ＭＳ Ｐゴシック" w:hint="default"/>
      </w:rPr>
    </w:lvl>
    <w:lvl w:ilvl="5" w:tplc="7D12BBF6" w:tentative="1">
      <w:start w:val="1"/>
      <w:numFmt w:val="bullet"/>
      <w:lvlText w:val="-"/>
      <w:lvlJc w:val="left"/>
      <w:pPr>
        <w:tabs>
          <w:tab w:val="num" w:pos="4320"/>
        </w:tabs>
        <w:ind w:left="4320" w:hanging="360"/>
      </w:pPr>
      <w:rPr>
        <w:rFonts w:ascii="ＭＳ Ｐゴシック" w:hAnsi="ＭＳ Ｐゴシック" w:hint="default"/>
      </w:rPr>
    </w:lvl>
    <w:lvl w:ilvl="6" w:tplc="5F9A1F52" w:tentative="1">
      <w:start w:val="1"/>
      <w:numFmt w:val="bullet"/>
      <w:lvlText w:val="-"/>
      <w:lvlJc w:val="left"/>
      <w:pPr>
        <w:tabs>
          <w:tab w:val="num" w:pos="5040"/>
        </w:tabs>
        <w:ind w:left="5040" w:hanging="360"/>
      </w:pPr>
      <w:rPr>
        <w:rFonts w:ascii="ＭＳ Ｐゴシック" w:hAnsi="ＭＳ Ｐゴシック" w:hint="default"/>
      </w:rPr>
    </w:lvl>
    <w:lvl w:ilvl="7" w:tplc="099C23E8" w:tentative="1">
      <w:start w:val="1"/>
      <w:numFmt w:val="bullet"/>
      <w:lvlText w:val="-"/>
      <w:lvlJc w:val="left"/>
      <w:pPr>
        <w:tabs>
          <w:tab w:val="num" w:pos="5760"/>
        </w:tabs>
        <w:ind w:left="5760" w:hanging="360"/>
      </w:pPr>
      <w:rPr>
        <w:rFonts w:ascii="ＭＳ Ｐゴシック" w:hAnsi="ＭＳ Ｐゴシック" w:hint="default"/>
      </w:rPr>
    </w:lvl>
    <w:lvl w:ilvl="8" w:tplc="ED4294F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9B194C"/>
    <w:multiLevelType w:val="hybridMultilevel"/>
    <w:tmpl w:val="817CEE0C"/>
    <w:lvl w:ilvl="0" w:tplc="E7F4418E">
      <w:start w:val="1"/>
      <w:numFmt w:val="bullet"/>
      <w:lvlText w:val="-"/>
      <w:lvlJc w:val="left"/>
      <w:pPr>
        <w:tabs>
          <w:tab w:val="num" w:pos="720"/>
        </w:tabs>
        <w:ind w:left="720" w:hanging="360"/>
      </w:pPr>
      <w:rPr>
        <w:rFonts w:ascii="Times New Roman" w:hAnsi="Times New Roman" w:hint="default"/>
      </w:rPr>
    </w:lvl>
    <w:lvl w:ilvl="1" w:tplc="46B02A84">
      <w:numFmt w:val="bullet"/>
      <w:lvlText w:val="o"/>
      <w:lvlJc w:val="left"/>
      <w:pPr>
        <w:tabs>
          <w:tab w:val="num" w:pos="1440"/>
        </w:tabs>
        <w:ind w:left="1440" w:hanging="360"/>
      </w:pPr>
      <w:rPr>
        <w:rFonts w:ascii="Courier New" w:hAnsi="Courier New" w:hint="default"/>
      </w:rPr>
    </w:lvl>
    <w:lvl w:ilvl="2" w:tplc="61F08CB4" w:tentative="1">
      <w:start w:val="1"/>
      <w:numFmt w:val="bullet"/>
      <w:lvlText w:val="-"/>
      <w:lvlJc w:val="left"/>
      <w:pPr>
        <w:tabs>
          <w:tab w:val="num" w:pos="2160"/>
        </w:tabs>
        <w:ind w:left="2160" w:hanging="360"/>
      </w:pPr>
      <w:rPr>
        <w:rFonts w:ascii="Times New Roman" w:hAnsi="Times New Roman" w:hint="default"/>
      </w:rPr>
    </w:lvl>
    <w:lvl w:ilvl="3" w:tplc="7A7EB52A" w:tentative="1">
      <w:start w:val="1"/>
      <w:numFmt w:val="bullet"/>
      <w:lvlText w:val="-"/>
      <w:lvlJc w:val="left"/>
      <w:pPr>
        <w:tabs>
          <w:tab w:val="num" w:pos="2880"/>
        </w:tabs>
        <w:ind w:left="2880" w:hanging="360"/>
      </w:pPr>
      <w:rPr>
        <w:rFonts w:ascii="Times New Roman" w:hAnsi="Times New Roman" w:hint="default"/>
      </w:rPr>
    </w:lvl>
    <w:lvl w:ilvl="4" w:tplc="8D5C8F80" w:tentative="1">
      <w:start w:val="1"/>
      <w:numFmt w:val="bullet"/>
      <w:lvlText w:val="-"/>
      <w:lvlJc w:val="left"/>
      <w:pPr>
        <w:tabs>
          <w:tab w:val="num" w:pos="3600"/>
        </w:tabs>
        <w:ind w:left="3600" w:hanging="360"/>
      </w:pPr>
      <w:rPr>
        <w:rFonts w:ascii="Times New Roman" w:hAnsi="Times New Roman" w:hint="default"/>
      </w:rPr>
    </w:lvl>
    <w:lvl w:ilvl="5" w:tplc="98E63360" w:tentative="1">
      <w:start w:val="1"/>
      <w:numFmt w:val="bullet"/>
      <w:lvlText w:val="-"/>
      <w:lvlJc w:val="left"/>
      <w:pPr>
        <w:tabs>
          <w:tab w:val="num" w:pos="4320"/>
        </w:tabs>
        <w:ind w:left="4320" w:hanging="360"/>
      </w:pPr>
      <w:rPr>
        <w:rFonts w:ascii="Times New Roman" w:hAnsi="Times New Roman" w:hint="default"/>
      </w:rPr>
    </w:lvl>
    <w:lvl w:ilvl="6" w:tplc="4600D858" w:tentative="1">
      <w:start w:val="1"/>
      <w:numFmt w:val="bullet"/>
      <w:lvlText w:val="-"/>
      <w:lvlJc w:val="left"/>
      <w:pPr>
        <w:tabs>
          <w:tab w:val="num" w:pos="5040"/>
        </w:tabs>
        <w:ind w:left="5040" w:hanging="360"/>
      </w:pPr>
      <w:rPr>
        <w:rFonts w:ascii="Times New Roman" w:hAnsi="Times New Roman" w:hint="default"/>
      </w:rPr>
    </w:lvl>
    <w:lvl w:ilvl="7" w:tplc="3F60A790" w:tentative="1">
      <w:start w:val="1"/>
      <w:numFmt w:val="bullet"/>
      <w:lvlText w:val="-"/>
      <w:lvlJc w:val="left"/>
      <w:pPr>
        <w:tabs>
          <w:tab w:val="num" w:pos="5760"/>
        </w:tabs>
        <w:ind w:left="5760" w:hanging="360"/>
      </w:pPr>
      <w:rPr>
        <w:rFonts w:ascii="Times New Roman" w:hAnsi="Times New Roman" w:hint="default"/>
      </w:rPr>
    </w:lvl>
    <w:lvl w:ilvl="8" w:tplc="DDD018D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87542A6"/>
    <w:multiLevelType w:val="hybridMultilevel"/>
    <w:tmpl w:val="39C83FA8"/>
    <w:lvl w:ilvl="0" w:tplc="49FE12AC">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747962"/>
    <w:multiLevelType w:val="multilevel"/>
    <w:tmpl w:val="2C02A046"/>
    <w:lvl w:ilvl="0">
      <w:start w:val="1"/>
      <w:numFmt w:val="bullet"/>
      <w:lvlText w:val="-"/>
      <w:lvlJc w:val="left"/>
      <w:pPr>
        <w:tabs>
          <w:tab w:val="num" w:pos="720"/>
        </w:tabs>
        <w:ind w:left="720" w:hanging="360"/>
      </w:pPr>
      <w:rPr>
        <w:rFonts w:ascii="Arial" w:hAnsi="Arial" w:cs="Aria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17468A2"/>
    <w:multiLevelType w:val="hybridMultilevel"/>
    <w:tmpl w:val="C5583664"/>
    <w:lvl w:ilvl="0" w:tplc="FA809E1E">
      <w:start w:val="1"/>
      <w:numFmt w:val="bullet"/>
      <w:lvlText w:val="-"/>
      <w:lvlJc w:val="left"/>
      <w:pPr>
        <w:tabs>
          <w:tab w:val="num" w:pos="720"/>
        </w:tabs>
        <w:ind w:left="720" w:hanging="360"/>
      </w:pPr>
      <w:rPr>
        <w:rFonts w:ascii="Times New Roman" w:hAnsi="Times New Roman" w:hint="default"/>
      </w:rPr>
    </w:lvl>
    <w:lvl w:ilvl="1" w:tplc="5854E4E6">
      <w:numFmt w:val="bullet"/>
      <w:lvlText w:val="o"/>
      <w:lvlJc w:val="left"/>
      <w:pPr>
        <w:tabs>
          <w:tab w:val="num" w:pos="1440"/>
        </w:tabs>
        <w:ind w:left="1440" w:hanging="360"/>
      </w:pPr>
      <w:rPr>
        <w:rFonts w:ascii="Courier New" w:hAnsi="Courier New" w:hint="default"/>
      </w:rPr>
    </w:lvl>
    <w:lvl w:ilvl="2" w:tplc="E72C3704">
      <w:numFmt w:val="bullet"/>
      <w:lvlText w:val=""/>
      <w:lvlJc w:val="left"/>
      <w:pPr>
        <w:tabs>
          <w:tab w:val="num" w:pos="2160"/>
        </w:tabs>
        <w:ind w:left="2160" w:hanging="360"/>
      </w:pPr>
      <w:rPr>
        <w:rFonts w:ascii="Wingdings" w:hAnsi="Wingdings" w:hint="default"/>
      </w:rPr>
    </w:lvl>
    <w:lvl w:ilvl="3" w:tplc="ECDAFEF4">
      <w:numFmt w:val="bullet"/>
      <w:lvlText w:val=""/>
      <w:lvlJc w:val="left"/>
      <w:pPr>
        <w:tabs>
          <w:tab w:val="num" w:pos="2880"/>
        </w:tabs>
        <w:ind w:left="2880" w:hanging="360"/>
      </w:pPr>
      <w:rPr>
        <w:rFonts w:ascii="Symbol" w:hAnsi="Symbol" w:hint="default"/>
      </w:rPr>
    </w:lvl>
    <w:lvl w:ilvl="4" w:tplc="8362C004" w:tentative="1">
      <w:start w:val="1"/>
      <w:numFmt w:val="bullet"/>
      <w:lvlText w:val="-"/>
      <w:lvlJc w:val="left"/>
      <w:pPr>
        <w:tabs>
          <w:tab w:val="num" w:pos="3600"/>
        </w:tabs>
        <w:ind w:left="3600" w:hanging="360"/>
      </w:pPr>
      <w:rPr>
        <w:rFonts w:ascii="Times New Roman" w:hAnsi="Times New Roman" w:hint="default"/>
      </w:rPr>
    </w:lvl>
    <w:lvl w:ilvl="5" w:tplc="E68C0A2A" w:tentative="1">
      <w:start w:val="1"/>
      <w:numFmt w:val="bullet"/>
      <w:lvlText w:val="-"/>
      <w:lvlJc w:val="left"/>
      <w:pPr>
        <w:tabs>
          <w:tab w:val="num" w:pos="4320"/>
        </w:tabs>
        <w:ind w:left="4320" w:hanging="360"/>
      </w:pPr>
      <w:rPr>
        <w:rFonts w:ascii="Times New Roman" w:hAnsi="Times New Roman" w:hint="default"/>
      </w:rPr>
    </w:lvl>
    <w:lvl w:ilvl="6" w:tplc="2A22A5EA" w:tentative="1">
      <w:start w:val="1"/>
      <w:numFmt w:val="bullet"/>
      <w:lvlText w:val="-"/>
      <w:lvlJc w:val="left"/>
      <w:pPr>
        <w:tabs>
          <w:tab w:val="num" w:pos="5040"/>
        </w:tabs>
        <w:ind w:left="5040" w:hanging="360"/>
      </w:pPr>
      <w:rPr>
        <w:rFonts w:ascii="Times New Roman" w:hAnsi="Times New Roman" w:hint="default"/>
      </w:rPr>
    </w:lvl>
    <w:lvl w:ilvl="7" w:tplc="A6BC0BB2" w:tentative="1">
      <w:start w:val="1"/>
      <w:numFmt w:val="bullet"/>
      <w:lvlText w:val="-"/>
      <w:lvlJc w:val="left"/>
      <w:pPr>
        <w:tabs>
          <w:tab w:val="num" w:pos="5760"/>
        </w:tabs>
        <w:ind w:left="5760" w:hanging="360"/>
      </w:pPr>
      <w:rPr>
        <w:rFonts w:ascii="Times New Roman" w:hAnsi="Times New Roman" w:hint="default"/>
      </w:rPr>
    </w:lvl>
    <w:lvl w:ilvl="8" w:tplc="2BD2A10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56E0BFF"/>
    <w:multiLevelType w:val="hybridMultilevel"/>
    <w:tmpl w:val="D8CC8BA8"/>
    <w:lvl w:ilvl="0" w:tplc="F27AF37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68C5D55"/>
    <w:multiLevelType w:val="hybridMultilevel"/>
    <w:tmpl w:val="ACB08B22"/>
    <w:lvl w:ilvl="0" w:tplc="0748BBEE">
      <w:start w:val="1"/>
      <w:numFmt w:val="bullet"/>
      <w:lvlText w:val="-"/>
      <w:lvlJc w:val="left"/>
      <w:pPr>
        <w:tabs>
          <w:tab w:val="num" w:pos="720"/>
        </w:tabs>
        <w:ind w:left="720" w:hanging="360"/>
      </w:pPr>
      <w:rPr>
        <w:rFonts w:ascii="Times New Roman" w:hAnsi="Times New Roman" w:hint="default"/>
      </w:rPr>
    </w:lvl>
    <w:lvl w:ilvl="1" w:tplc="486E2268" w:tentative="1">
      <w:start w:val="1"/>
      <w:numFmt w:val="bullet"/>
      <w:lvlText w:val="-"/>
      <w:lvlJc w:val="left"/>
      <w:pPr>
        <w:tabs>
          <w:tab w:val="num" w:pos="1440"/>
        </w:tabs>
        <w:ind w:left="1440" w:hanging="360"/>
      </w:pPr>
      <w:rPr>
        <w:rFonts w:ascii="Times New Roman" w:hAnsi="Times New Roman" w:hint="default"/>
      </w:rPr>
    </w:lvl>
    <w:lvl w:ilvl="2" w:tplc="5E6A5B56" w:tentative="1">
      <w:start w:val="1"/>
      <w:numFmt w:val="bullet"/>
      <w:lvlText w:val="-"/>
      <w:lvlJc w:val="left"/>
      <w:pPr>
        <w:tabs>
          <w:tab w:val="num" w:pos="2160"/>
        </w:tabs>
        <w:ind w:left="2160" w:hanging="360"/>
      </w:pPr>
      <w:rPr>
        <w:rFonts w:ascii="Times New Roman" w:hAnsi="Times New Roman" w:hint="default"/>
      </w:rPr>
    </w:lvl>
    <w:lvl w:ilvl="3" w:tplc="78165A16" w:tentative="1">
      <w:start w:val="1"/>
      <w:numFmt w:val="bullet"/>
      <w:lvlText w:val="-"/>
      <w:lvlJc w:val="left"/>
      <w:pPr>
        <w:tabs>
          <w:tab w:val="num" w:pos="2880"/>
        </w:tabs>
        <w:ind w:left="2880" w:hanging="360"/>
      </w:pPr>
      <w:rPr>
        <w:rFonts w:ascii="Times New Roman" w:hAnsi="Times New Roman" w:hint="default"/>
      </w:rPr>
    </w:lvl>
    <w:lvl w:ilvl="4" w:tplc="85B88544" w:tentative="1">
      <w:start w:val="1"/>
      <w:numFmt w:val="bullet"/>
      <w:lvlText w:val="-"/>
      <w:lvlJc w:val="left"/>
      <w:pPr>
        <w:tabs>
          <w:tab w:val="num" w:pos="3600"/>
        </w:tabs>
        <w:ind w:left="3600" w:hanging="360"/>
      </w:pPr>
      <w:rPr>
        <w:rFonts w:ascii="Times New Roman" w:hAnsi="Times New Roman" w:hint="default"/>
      </w:rPr>
    </w:lvl>
    <w:lvl w:ilvl="5" w:tplc="FAE487C6" w:tentative="1">
      <w:start w:val="1"/>
      <w:numFmt w:val="bullet"/>
      <w:lvlText w:val="-"/>
      <w:lvlJc w:val="left"/>
      <w:pPr>
        <w:tabs>
          <w:tab w:val="num" w:pos="4320"/>
        </w:tabs>
        <w:ind w:left="4320" w:hanging="360"/>
      </w:pPr>
      <w:rPr>
        <w:rFonts w:ascii="Times New Roman" w:hAnsi="Times New Roman" w:hint="default"/>
      </w:rPr>
    </w:lvl>
    <w:lvl w:ilvl="6" w:tplc="49A83292" w:tentative="1">
      <w:start w:val="1"/>
      <w:numFmt w:val="bullet"/>
      <w:lvlText w:val="-"/>
      <w:lvlJc w:val="left"/>
      <w:pPr>
        <w:tabs>
          <w:tab w:val="num" w:pos="5040"/>
        </w:tabs>
        <w:ind w:left="5040" w:hanging="360"/>
      </w:pPr>
      <w:rPr>
        <w:rFonts w:ascii="Times New Roman" w:hAnsi="Times New Roman" w:hint="default"/>
      </w:rPr>
    </w:lvl>
    <w:lvl w:ilvl="7" w:tplc="7D940DAE" w:tentative="1">
      <w:start w:val="1"/>
      <w:numFmt w:val="bullet"/>
      <w:lvlText w:val="-"/>
      <w:lvlJc w:val="left"/>
      <w:pPr>
        <w:tabs>
          <w:tab w:val="num" w:pos="5760"/>
        </w:tabs>
        <w:ind w:left="5760" w:hanging="360"/>
      </w:pPr>
      <w:rPr>
        <w:rFonts w:ascii="Times New Roman" w:hAnsi="Times New Roman" w:hint="default"/>
      </w:rPr>
    </w:lvl>
    <w:lvl w:ilvl="8" w:tplc="43E896D0"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31"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8330F4D"/>
    <w:multiLevelType w:val="multilevel"/>
    <w:tmpl w:val="DD1ACB5C"/>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A3C2343"/>
    <w:multiLevelType w:val="hybridMultilevel"/>
    <w:tmpl w:val="F496A694"/>
    <w:lvl w:ilvl="0" w:tplc="D04664B9">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F066E36"/>
    <w:multiLevelType w:val="hybridMultilevel"/>
    <w:tmpl w:val="B28ACBB2"/>
    <w:lvl w:ilvl="0" w:tplc="F27AF372">
      <w:start w:val="1"/>
      <w:numFmt w:val="bullet"/>
      <w:lvlText w:val=""/>
      <w:lvlJc w:val="left"/>
      <w:pPr>
        <w:ind w:left="470" w:hanging="440"/>
      </w:pPr>
      <w:rPr>
        <w:rFonts w:ascii="Wingdings" w:hAnsi="Wingdings" w:hint="default"/>
      </w:rPr>
    </w:lvl>
    <w:lvl w:ilvl="1" w:tplc="0409000B" w:tentative="1">
      <w:start w:val="1"/>
      <w:numFmt w:val="bullet"/>
      <w:lvlText w:val=""/>
      <w:lvlJc w:val="left"/>
      <w:pPr>
        <w:ind w:left="910" w:hanging="440"/>
      </w:pPr>
      <w:rPr>
        <w:rFonts w:ascii="Wingdings" w:hAnsi="Wingdings" w:hint="default"/>
      </w:rPr>
    </w:lvl>
    <w:lvl w:ilvl="2" w:tplc="0409000D" w:tentative="1">
      <w:start w:val="1"/>
      <w:numFmt w:val="bullet"/>
      <w:lvlText w:val=""/>
      <w:lvlJc w:val="left"/>
      <w:pPr>
        <w:ind w:left="1350" w:hanging="440"/>
      </w:pPr>
      <w:rPr>
        <w:rFonts w:ascii="Wingdings" w:hAnsi="Wingdings" w:hint="default"/>
      </w:rPr>
    </w:lvl>
    <w:lvl w:ilvl="3" w:tplc="04090001" w:tentative="1">
      <w:start w:val="1"/>
      <w:numFmt w:val="bullet"/>
      <w:lvlText w:val=""/>
      <w:lvlJc w:val="left"/>
      <w:pPr>
        <w:ind w:left="1790" w:hanging="440"/>
      </w:pPr>
      <w:rPr>
        <w:rFonts w:ascii="Wingdings" w:hAnsi="Wingdings" w:hint="default"/>
      </w:rPr>
    </w:lvl>
    <w:lvl w:ilvl="4" w:tplc="0409000B" w:tentative="1">
      <w:start w:val="1"/>
      <w:numFmt w:val="bullet"/>
      <w:lvlText w:val=""/>
      <w:lvlJc w:val="left"/>
      <w:pPr>
        <w:ind w:left="2230" w:hanging="440"/>
      </w:pPr>
      <w:rPr>
        <w:rFonts w:ascii="Wingdings" w:hAnsi="Wingdings" w:hint="default"/>
      </w:rPr>
    </w:lvl>
    <w:lvl w:ilvl="5" w:tplc="0409000D" w:tentative="1">
      <w:start w:val="1"/>
      <w:numFmt w:val="bullet"/>
      <w:lvlText w:val=""/>
      <w:lvlJc w:val="left"/>
      <w:pPr>
        <w:ind w:left="2670" w:hanging="440"/>
      </w:pPr>
      <w:rPr>
        <w:rFonts w:ascii="Wingdings" w:hAnsi="Wingdings" w:hint="default"/>
      </w:rPr>
    </w:lvl>
    <w:lvl w:ilvl="6" w:tplc="04090001" w:tentative="1">
      <w:start w:val="1"/>
      <w:numFmt w:val="bullet"/>
      <w:lvlText w:val=""/>
      <w:lvlJc w:val="left"/>
      <w:pPr>
        <w:ind w:left="3110" w:hanging="440"/>
      </w:pPr>
      <w:rPr>
        <w:rFonts w:ascii="Wingdings" w:hAnsi="Wingdings" w:hint="default"/>
      </w:rPr>
    </w:lvl>
    <w:lvl w:ilvl="7" w:tplc="0409000B" w:tentative="1">
      <w:start w:val="1"/>
      <w:numFmt w:val="bullet"/>
      <w:lvlText w:val=""/>
      <w:lvlJc w:val="left"/>
      <w:pPr>
        <w:ind w:left="3550" w:hanging="440"/>
      </w:pPr>
      <w:rPr>
        <w:rFonts w:ascii="Wingdings" w:hAnsi="Wingdings" w:hint="default"/>
      </w:rPr>
    </w:lvl>
    <w:lvl w:ilvl="8" w:tplc="0409000D" w:tentative="1">
      <w:start w:val="1"/>
      <w:numFmt w:val="bullet"/>
      <w:lvlText w:val=""/>
      <w:lvlJc w:val="left"/>
      <w:pPr>
        <w:ind w:left="3990" w:hanging="440"/>
      </w:pPr>
      <w:rPr>
        <w:rFonts w:ascii="Wingdings" w:hAnsi="Wingdings" w:hint="default"/>
      </w:rPr>
    </w:lvl>
  </w:abstractNum>
  <w:num w:numId="1" w16cid:durableId="2018072109">
    <w:abstractNumId w:val="19"/>
  </w:num>
  <w:num w:numId="2" w16cid:durableId="2078748250">
    <w:abstractNumId w:val="18"/>
  </w:num>
  <w:num w:numId="3" w16cid:durableId="1219245638">
    <w:abstractNumId w:val="0"/>
  </w:num>
  <w:num w:numId="4" w16cid:durableId="1059397044">
    <w:abstractNumId w:val="20"/>
  </w:num>
  <w:num w:numId="5" w16cid:durableId="1276912631">
    <w:abstractNumId w:val="22"/>
  </w:num>
  <w:num w:numId="6" w16cid:durableId="1588803053">
    <w:abstractNumId w:val="25"/>
  </w:num>
  <w:num w:numId="7" w16cid:durableId="1445004614">
    <w:abstractNumId w:val="9"/>
  </w:num>
  <w:num w:numId="8" w16cid:durableId="1700663841">
    <w:abstractNumId w:val="11"/>
  </w:num>
  <w:num w:numId="9" w16cid:durableId="1953855861">
    <w:abstractNumId w:val="6"/>
  </w:num>
  <w:num w:numId="10" w16cid:durableId="170918705">
    <w:abstractNumId w:val="33"/>
  </w:num>
  <w:num w:numId="11" w16cid:durableId="821581493">
    <w:abstractNumId w:val="16"/>
  </w:num>
  <w:num w:numId="12" w16cid:durableId="1172598007">
    <w:abstractNumId w:val="31"/>
  </w:num>
  <w:num w:numId="13" w16cid:durableId="1419985982">
    <w:abstractNumId w:val="32"/>
  </w:num>
  <w:num w:numId="14" w16cid:durableId="1180924118">
    <w:abstractNumId w:val="2"/>
  </w:num>
  <w:num w:numId="15" w16cid:durableId="2087191859">
    <w:abstractNumId w:val="8"/>
  </w:num>
  <w:num w:numId="16" w16cid:durableId="310253961">
    <w:abstractNumId w:val="21"/>
  </w:num>
  <w:num w:numId="17" w16cid:durableId="187573245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195150">
    <w:abstractNumId w:val="3"/>
  </w:num>
  <w:num w:numId="19" w16cid:durableId="1034306561">
    <w:abstractNumId w:val="10"/>
  </w:num>
  <w:num w:numId="20" w16cid:durableId="1088426101">
    <w:abstractNumId w:val="12"/>
  </w:num>
  <w:num w:numId="21" w16cid:durableId="1315403821">
    <w:abstractNumId w:val="15"/>
  </w:num>
  <w:num w:numId="22" w16cid:durableId="952636462">
    <w:abstractNumId w:val="24"/>
  </w:num>
  <w:num w:numId="23" w16cid:durableId="1168903475">
    <w:abstractNumId w:val="36"/>
  </w:num>
  <w:num w:numId="24" w16cid:durableId="545219252">
    <w:abstractNumId w:val="27"/>
  </w:num>
  <w:num w:numId="25" w16cid:durableId="190727754">
    <w:abstractNumId w:val="5"/>
  </w:num>
  <w:num w:numId="26" w16cid:durableId="810365402">
    <w:abstractNumId w:val="29"/>
  </w:num>
  <w:num w:numId="27" w16cid:durableId="1999653272">
    <w:abstractNumId w:val="23"/>
  </w:num>
  <w:num w:numId="28" w16cid:durableId="1401832552">
    <w:abstractNumId w:val="7"/>
  </w:num>
  <w:num w:numId="29" w16cid:durableId="394087080">
    <w:abstractNumId w:val="14"/>
  </w:num>
  <w:num w:numId="30" w16cid:durableId="1649631278">
    <w:abstractNumId w:val="17"/>
  </w:num>
  <w:num w:numId="31" w16cid:durableId="620066275">
    <w:abstractNumId w:val="13"/>
  </w:num>
  <w:num w:numId="32" w16cid:durableId="636375037">
    <w:abstractNumId w:val="34"/>
  </w:num>
  <w:num w:numId="33" w16cid:durableId="1808426034">
    <w:abstractNumId w:val="26"/>
  </w:num>
  <w:num w:numId="34" w16cid:durableId="2087878460">
    <w:abstractNumId w:val="1"/>
  </w:num>
  <w:num w:numId="35" w16cid:durableId="1682925547">
    <w:abstractNumId w:val="35"/>
  </w:num>
  <w:num w:numId="36" w16cid:durableId="93717212">
    <w:abstractNumId w:val="28"/>
  </w:num>
  <w:num w:numId="37" w16cid:durableId="6935199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47E"/>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CD8"/>
    <w:rsid w:val="00010D13"/>
    <w:rsid w:val="00011018"/>
    <w:rsid w:val="0001128B"/>
    <w:rsid w:val="000112A3"/>
    <w:rsid w:val="00011759"/>
    <w:rsid w:val="000117B3"/>
    <w:rsid w:val="00011809"/>
    <w:rsid w:val="00011B28"/>
    <w:rsid w:val="00011E0B"/>
    <w:rsid w:val="00012B54"/>
    <w:rsid w:val="00012D65"/>
    <w:rsid w:val="000131CC"/>
    <w:rsid w:val="0001391B"/>
    <w:rsid w:val="00014248"/>
    <w:rsid w:val="00014540"/>
    <w:rsid w:val="00014653"/>
    <w:rsid w:val="00014846"/>
    <w:rsid w:val="00014D6F"/>
    <w:rsid w:val="00014F93"/>
    <w:rsid w:val="000151EC"/>
    <w:rsid w:val="000152D7"/>
    <w:rsid w:val="000153E9"/>
    <w:rsid w:val="000157B0"/>
    <w:rsid w:val="000158BC"/>
    <w:rsid w:val="00015957"/>
    <w:rsid w:val="00015CF1"/>
    <w:rsid w:val="00015D15"/>
    <w:rsid w:val="00015F27"/>
    <w:rsid w:val="0001669E"/>
    <w:rsid w:val="000166DC"/>
    <w:rsid w:val="00016B44"/>
    <w:rsid w:val="0001749C"/>
    <w:rsid w:val="000176A7"/>
    <w:rsid w:val="00017A8B"/>
    <w:rsid w:val="000203BE"/>
    <w:rsid w:val="00020EE0"/>
    <w:rsid w:val="00021224"/>
    <w:rsid w:val="00021496"/>
    <w:rsid w:val="000217AD"/>
    <w:rsid w:val="00021BFE"/>
    <w:rsid w:val="00021D47"/>
    <w:rsid w:val="00022763"/>
    <w:rsid w:val="00022A90"/>
    <w:rsid w:val="00022C5F"/>
    <w:rsid w:val="00023214"/>
    <w:rsid w:val="0002367C"/>
    <w:rsid w:val="00023E99"/>
    <w:rsid w:val="000240B6"/>
    <w:rsid w:val="00024548"/>
    <w:rsid w:val="00024795"/>
    <w:rsid w:val="0002496A"/>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06DB"/>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4B05"/>
    <w:rsid w:val="00044BD1"/>
    <w:rsid w:val="00045381"/>
    <w:rsid w:val="0004549B"/>
    <w:rsid w:val="00045D56"/>
    <w:rsid w:val="00045ED5"/>
    <w:rsid w:val="00046A0F"/>
    <w:rsid w:val="00046A5D"/>
    <w:rsid w:val="00046B0E"/>
    <w:rsid w:val="00047B7B"/>
    <w:rsid w:val="00047D76"/>
    <w:rsid w:val="000500BA"/>
    <w:rsid w:val="0005012E"/>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2CB2"/>
    <w:rsid w:val="00062D75"/>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4FDA"/>
    <w:rsid w:val="000750DC"/>
    <w:rsid w:val="000757DB"/>
    <w:rsid w:val="000758AC"/>
    <w:rsid w:val="00075A24"/>
    <w:rsid w:val="00075C8D"/>
    <w:rsid w:val="00075C94"/>
    <w:rsid w:val="00075F85"/>
    <w:rsid w:val="00076080"/>
    <w:rsid w:val="000768E5"/>
    <w:rsid w:val="00076BA0"/>
    <w:rsid w:val="00077E5F"/>
    <w:rsid w:val="00077EF2"/>
    <w:rsid w:val="00080355"/>
    <w:rsid w:val="0008036A"/>
    <w:rsid w:val="000804AD"/>
    <w:rsid w:val="0008059C"/>
    <w:rsid w:val="0008069D"/>
    <w:rsid w:val="000807FD"/>
    <w:rsid w:val="000809FD"/>
    <w:rsid w:val="000814CF"/>
    <w:rsid w:val="00081801"/>
    <w:rsid w:val="00081AE6"/>
    <w:rsid w:val="00081E24"/>
    <w:rsid w:val="0008293D"/>
    <w:rsid w:val="0008341C"/>
    <w:rsid w:val="0008371C"/>
    <w:rsid w:val="0008433E"/>
    <w:rsid w:val="000843BC"/>
    <w:rsid w:val="0008452F"/>
    <w:rsid w:val="000845D8"/>
    <w:rsid w:val="000848D8"/>
    <w:rsid w:val="00085127"/>
    <w:rsid w:val="0008536C"/>
    <w:rsid w:val="000855EB"/>
    <w:rsid w:val="00085B52"/>
    <w:rsid w:val="00085BE8"/>
    <w:rsid w:val="00085C9E"/>
    <w:rsid w:val="00085CE3"/>
    <w:rsid w:val="0008657C"/>
    <w:rsid w:val="00086676"/>
    <w:rsid w:val="000866F2"/>
    <w:rsid w:val="000869C3"/>
    <w:rsid w:val="00086BB4"/>
    <w:rsid w:val="00086E0A"/>
    <w:rsid w:val="00086E8A"/>
    <w:rsid w:val="00087276"/>
    <w:rsid w:val="00087D2C"/>
    <w:rsid w:val="00087F11"/>
    <w:rsid w:val="0009009F"/>
    <w:rsid w:val="000905BF"/>
    <w:rsid w:val="00090688"/>
    <w:rsid w:val="0009072A"/>
    <w:rsid w:val="00090CAD"/>
    <w:rsid w:val="00090DB1"/>
    <w:rsid w:val="00090E7D"/>
    <w:rsid w:val="00090EDB"/>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1F6"/>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479"/>
    <w:rsid w:val="000A2E16"/>
    <w:rsid w:val="000A3092"/>
    <w:rsid w:val="000A3823"/>
    <w:rsid w:val="000A3898"/>
    <w:rsid w:val="000A3990"/>
    <w:rsid w:val="000A3BB8"/>
    <w:rsid w:val="000A3E03"/>
    <w:rsid w:val="000A3FE6"/>
    <w:rsid w:val="000A41B6"/>
    <w:rsid w:val="000A459E"/>
    <w:rsid w:val="000A4B9E"/>
    <w:rsid w:val="000A5386"/>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2A56"/>
    <w:rsid w:val="000B329D"/>
    <w:rsid w:val="000B32AE"/>
    <w:rsid w:val="000B3654"/>
    <w:rsid w:val="000B388C"/>
    <w:rsid w:val="000B3A8F"/>
    <w:rsid w:val="000B3D86"/>
    <w:rsid w:val="000B3E3D"/>
    <w:rsid w:val="000B3ECD"/>
    <w:rsid w:val="000B47D0"/>
    <w:rsid w:val="000B4AB9"/>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22"/>
    <w:rsid w:val="000C2E19"/>
    <w:rsid w:val="000C30D4"/>
    <w:rsid w:val="000C35C6"/>
    <w:rsid w:val="000C368F"/>
    <w:rsid w:val="000C3B16"/>
    <w:rsid w:val="000C3B75"/>
    <w:rsid w:val="000C3C90"/>
    <w:rsid w:val="000C45BF"/>
    <w:rsid w:val="000C4A3F"/>
    <w:rsid w:val="000C4CE6"/>
    <w:rsid w:val="000C5061"/>
    <w:rsid w:val="000C52A5"/>
    <w:rsid w:val="000C6592"/>
    <w:rsid w:val="000C695F"/>
    <w:rsid w:val="000C6EE6"/>
    <w:rsid w:val="000C77DF"/>
    <w:rsid w:val="000C7A84"/>
    <w:rsid w:val="000D03F8"/>
    <w:rsid w:val="000D0697"/>
    <w:rsid w:val="000D0955"/>
    <w:rsid w:val="000D0A92"/>
    <w:rsid w:val="000D0AB8"/>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847"/>
    <w:rsid w:val="000D3A2F"/>
    <w:rsid w:val="000D3BAA"/>
    <w:rsid w:val="000D3C0D"/>
    <w:rsid w:val="000D3C4F"/>
    <w:rsid w:val="000D3F3E"/>
    <w:rsid w:val="000D41DC"/>
    <w:rsid w:val="000D43FA"/>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4FB"/>
    <w:rsid w:val="000E0527"/>
    <w:rsid w:val="000E0ABB"/>
    <w:rsid w:val="000E0C22"/>
    <w:rsid w:val="000E0F92"/>
    <w:rsid w:val="000E1259"/>
    <w:rsid w:val="000E1514"/>
    <w:rsid w:val="000E18C3"/>
    <w:rsid w:val="000E1B49"/>
    <w:rsid w:val="000E1E88"/>
    <w:rsid w:val="000E1E92"/>
    <w:rsid w:val="000E2907"/>
    <w:rsid w:val="000E2AB6"/>
    <w:rsid w:val="000E325F"/>
    <w:rsid w:val="000E33E2"/>
    <w:rsid w:val="000E36D0"/>
    <w:rsid w:val="000E3911"/>
    <w:rsid w:val="000E3F75"/>
    <w:rsid w:val="000E4E5A"/>
    <w:rsid w:val="000E5A91"/>
    <w:rsid w:val="000E6243"/>
    <w:rsid w:val="000E6680"/>
    <w:rsid w:val="000E7080"/>
    <w:rsid w:val="000E7324"/>
    <w:rsid w:val="000E741A"/>
    <w:rsid w:val="000E776B"/>
    <w:rsid w:val="000E7B67"/>
    <w:rsid w:val="000E7C17"/>
    <w:rsid w:val="000E7FF9"/>
    <w:rsid w:val="000F030B"/>
    <w:rsid w:val="000F06D6"/>
    <w:rsid w:val="000F0EB1"/>
    <w:rsid w:val="000F1106"/>
    <w:rsid w:val="000F138F"/>
    <w:rsid w:val="000F1899"/>
    <w:rsid w:val="000F199E"/>
    <w:rsid w:val="000F27BB"/>
    <w:rsid w:val="000F28E9"/>
    <w:rsid w:val="000F2C5D"/>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873"/>
    <w:rsid w:val="00100A2E"/>
    <w:rsid w:val="00100FBF"/>
    <w:rsid w:val="001019C4"/>
    <w:rsid w:val="00101A4E"/>
    <w:rsid w:val="00101C1A"/>
    <w:rsid w:val="00101CDD"/>
    <w:rsid w:val="001022EB"/>
    <w:rsid w:val="00102834"/>
    <w:rsid w:val="00103057"/>
    <w:rsid w:val="001031A3"/>
    <w:rsid w:val="00103F25"/>
    <w:rsid w:val="00103F5C"/>
    <w:rsid w:val="0010400F"/>
    <w:rsid w:val="001048F9"/>
    <w:rsid w:val="001049E3"/>
    <w:rsid w:val="00104CCC"/>
    <w:rsid w:val="001052F1"/>
    <w:rsid w:val="00105734"/>
    <w:rsid w:val="00105771"/>
    <w:rsid w:val="00105E0C"/>
    <w:rsid w:val="001062CD"/>
    <w:rsid w:val="001062FB"/>
    <w:rsid w:val="001063E6"/>
    <w:rsid w:val="0010668D"/>
    <w:rsid w:val="001068D3"/>
    <w:rsid w:val="00106A58"/>
    <w:rsid w:val="00106AD3"/>
    <w:rsid w:val="001071FB"/>
    <w:rsid w:val="0011007E"/>
    <w:rsid w:val="0011016C"/>
    <w:rsid w:val="001101E8"/>
    <w:rsid w:val="00110B29"/>
    <w:rsid w:val="00110FC6"/>
    <w:rsid w:val="001110EC"/>
    <w:rsid w:val="0011111D"/>
    <w:rsid w:val="001115F4"/>
    <w:rsid w:val="00111C37"/>
    <w:rsid w:val="00111D32"/>
    <w:rsid w:val="0011236A"/>
    <w:rsid w:val="001124E9"/>
    <w:rsid w:val="00112875"/>
    <w:rsid w:val="001128CD"/>
    <w:rsid w:val="00112990"/>
    <w:rsid w:val="00112A08"/>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E85"/>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542"/>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6E6"/>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2C2"/>
    <w:rsid w:val="0013046A"/>
    <w:rsid w:val="001306D7"/>
    <w:rsid w:val="00130944"/>
    <w:rsid w:val="00131164"/>
    <w:rsid w:val="0013126F"/>
    <w:rsid w:val="00131393"/>
    <w:rsid w:val="001314E4"/>
    <w:rsid w:val="001318DA"/>
    <w:rsid w:val="00131CE3"/>
    <w:rsid w:val="00131E82"/>
    <w:rsid w:val="001322EE"/>
    <w:rsid w:val="00132581"/>
    <w:rsid w:val="00132971"/>
    <w:rsid w:val="00132AE7"/>
    <w:rsid w:val="00132E45"/>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55D"/>
    <w:rsid w:val="0013662A"/>
    <w:rsid w:val="001367D1"/>
    <w:rsid w:val="00136B0B"/>
    <w:rsid w:val="00137152"/>
    <w:rsid w:val="00137566"/>
    <w:rsid w:val="00137878"/>
    <w:rsid w:val="001379FB"/>
    <w:rsid w:val="00137AB5"/>
    <w:rsid w:val="00137E59"/>
    <w:rsid w:val="00137F0B"/>
    <w:rsid w:val="001407E1"/>
    <w:rsid w:val="00140805"/>
    <w:rsid w:val="001413F3"/>
    <w:rsid w:val="001414B6"/>
    <w:rsid w:val="001416A5"/>
    <w:rsid w:val="001417FD"/>
    <w:rsid w:val="001418A2"/>
    <w:rsid w:val="001418CD"/>
    <w:rsid w:val="00141B77"/>
    <w:rsid w:val="00141DDB"/>
    <w:rsid w:val="001425BA"/>
    <w:rsid w:val="001426AD"/>
    <w:rsid w:val="001426E8"/>
    <w:rsid w:val="00142742"/>
    <w:rsid w:val="00142A9E"/>
    <w:rsid w:val="00142D84"/>
    <w:rsid w:val="001431C7"/>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8E7"/>
    <w:rsid w:val="00153C7E"/>
    <w:rsid w:val="001547FA"/>
    <w:rsid w:val="00154A96"/>
    <w:rsid w:val="001551B5"/>
    <w:rsid w:val="0015587B"/>
    <w:rsid w:val="00155B1C"/>
    <w:rsid w:val="00155CA0"/>
    <w:rsid w:val="00155F3B"/>
    <w:rsid w:val="001568BB"/>
    <w:rsid w:val="00156D0A"/>
    <w:rsid w:val="00157D41"/>
    <w:rsid w:val="00157EEE"/>
    <w:rsid w:val="00157F5A"/>
    <w:rsid w:val="0016008D"/>
    <w:rsid w:val="001600D8"/>
    <w:rsid w:val="00160312"/>
    <w:rsid w:val="001605C7"/>
    <w:rsid w:val="001608F0"/>
    <w:rsid w:val="0016096C"/>
    <w:rsid w:val="00160CAF"/>
    <w:rsid w:val="00161A16"/>
    <w:rsid w:val="00161E58"/>
    <w:rsid w:val="001625C8"/>
    <w:rsid w:val="00162BA7"/>
    <w:rsid w:val="00163351"/>
    <w:rsid w:val="001635C0"/>
    <w:rsid w:val="0016386F"/>
    <w:rsid w:val="00163969"/>
    <w:rsid w:val="00163A3C"/>
    <w:rsid w:val="001642A6"/>
    <w:rsid w:val="001642D8"/>
    <w:rsid w:val="0016476D"/>
    <w:rsid w:val="0016480C"/>
    <w:rsid w:val="00164BE8"/>
    <w:rsid w:val="001658DE"/>
    <w:rsid w:val="001659C1"/>
    <w:rsid w:val="00165AAF"/>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20A7"/>
    <w:rsid w:val="001722E4"/>
    <w:rsid w:val="00172EB7"/>
    <w:rsid w:val="001737F9"/>
    <w:rsid w:val="00173A8E"/>
    <w:rsid w:val="001740F0"/>
    <w:rsid w:val="001746A1"/>
    <w:rsid w:val="00174F53"/>
    <w:rsid w:val="00174FA2"/>
    <w:rsid w:val="0017502C"/>
    <w:rsid w:val="0017568F"/>
    <w:rsid w:val="0017576E"/>
    <w:rsid w:val="00175AB5"/>
    <w:rsid w:val="00175D80"/>
    <w:rsid w:val="0017617C"/>
    <w:rsid w:val="001763BA"/>
    <w:rsid w:val="001773DF"/>
    <w:rsid w:val="001777AD"/>
    <w:rsid w:val="0017798E"/>
    <w:rsid w:val="00177BD1"/>
    <w:rsid w:val="00180487"/>
    <w:rsid w:val="00180FE8"/>
    <w:rsid w:val="0018143F"/>
    <w:rsid w:val="00181951"/>
    <w:rsid w:val="00181AB6"/>
    <w:rsid w:val="00181C5E"/>
    <w:rsid w:val="00181ECD"/>
    <w:rsid w:val="00181FF8"/>
    <w:rsid w:val="001837F0"/>
    <w:rsid w:val="00183A61"/>
    <w:rsid w:val="00183D18"/>
    <w:rsid w:val="001846F7"/>
    <w:rsid w:val="0018471E"/>
    <w:rsid w:val="00184AD2"/>
    <w:rsid w:val="00185377"/>
    <w:rsid w:val="001853F9"/>
    <w:rsid w:val="001855AA"/>
    <w:rsid w:val="00185E73"/>
    <w:rsid w:val="00185ED1"/>
    <w:rsid w:val="001864A5"/>
    <w:rsid w:val="00186BCD"/>
    <w:rsid w:val="00186C70"/>
    <w:rsid w:val="00186CA6"/>
    <w:rsid w:val="00187054"/>
    <w:rsid w:val="0018795D"/>
    <w:rsid w:val="00187A0F"/>
    <w:rsid w:val="00187E68"/>
    <w:rsid w:val="00187FCD"/>
    <w:rsid w:val="001901D5"/>
    <w:rsid w:val="00190AC1"/>
    <w:rsid w:val="00191B8E"/>
    <w:rsid w:val="00191C4F"/>
    <w:rsid w:val="00191E8F"/>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E19"/>
    <w:rsid w:val="001A3F06"/>
    <w:rsid w:val="001A4433"/>
    <w:rsid w:val="001A4A32"/>
    <w:rsid w:val="001A4E10"/>
    <w:rsid w:val="001A4EC3"/>
    <w:rsid w:val="001A5083"/>
    <w:rsid w:val="001A54A9"/>
    <w:rsid w:val="001A5A70"/>
    <w:rsid w:val="001A5BB9"/>
    <w:rsid w:val="001A6173"/>
    <w:rsid w:val="001A64D7"/>
    <w:rsid w:val="001A6847"/>
    <w:rsid w:val="001A6894"/>
    <w:rsid w:val="001A6CBA"/>
    <w:rsid w:val="001A6F5C"/>
    <w:rsid w:val="001A72E3"/>
    <w:rsid w:val="001A73C9"/>
    <w:rsid w:val="001A749F"/>
    <w:rsid w:val="001A754A"/>
    <w:rsid w:val="001B09E3"/>
    <w:rsid w:val="001B0D97"/>
    <w:rsid w:val="001B158D"/>
    <w:rsid w:val="001B29EB"/>
    <w:rsid w:val="001B341A"/>
    <w:rsid w:val="001B3F8D"/>
    <w:rsid w:val="001B42A6"/>
    <w:rsid w:val="001B4CFD"/>
    <w:rsid w:val="001B4DC3"/>
    <w:rsid w:val="001B54DE"/>
    <w:rsid w:val="001B550D"/>
    <w:rsid w:val="001B5A5D"/>
    <w:rsid w:val="001B5B88"/>
    <w:rsid w:val="001B5CDE"/>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4A54"/>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0F3"/>
    <w:rsid w:val="001F0439"/>
    <w:rsid w:val="001F0964"/>
    <w:rsid w:val="001F0DD3"/>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5161"/>
    <w:rsid w:val="001F524E"/>
    <w:rsid w:val="001F52CC"/>
    <w:rsid w:val="001F5401"/>
    <w:rsid w:val="001F54C5"/>
    <w:rsid w:val="001F5562"/>
    <w:rsid w:val="001F5CF7"/>
    <w:rsid w:val="001F5FEF"/>
    <w:rsid w:val="001F662C"/>
    <w:rsid w:val="001F68B4"/>
    <w:rsid w:val="001F7074"/>
    <w:rsid w:val="001F716A"/>
    <w:rsid w:val="001F742A"/>
    <w:rsid w:val="002001A2"/>
    <w:rsid w:val="0020047C"/>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488F"/>
    <w:rsid w:val="0020509B"/>
    <w:rsid w:val="00205283"/>
    <w:rsid w:val="002055C8"/>
    <w:rsid w:val="0020587C"/>
    <w:rsid w:val="00205D5D"/>
    <w:rsid w:val="00206607"/>
    <w:rsid w:val="0020688A"/>
    <w:rsid w:val="002069B2"/>
    <w:rsid w:val="00206AB7"/>
    <w:rsid w:val="00206C42"/>
    <w:rsid w:val="002071D5"/>
    <w:rsid w:val="002072E3"/>
    <w:rsid w:val="0020788C"/>
    <w:rsid w:val="00207FA3"/>
    <w:rsid w:val="0021049E"/>
    <w:rsid w:val="00210546"/>
    <w:rsid w:val="0021063F"/>
    <w:rsid w:val="0021085C"/>
    <w:rsid w:val="00210FB6"/>
    <w:rsid w:val="002111CB"/>
    <w:rsid w:val="0021199F"/>
    <w:rsid w:val="00211F7F"/>
    <w:rsid w:val="00211F89"/>
    <w:rsid w:val="00212B73"/>
    <w:rsid w:val="00212C8E"/>
    <w:rsid w:val="002133F4"/>
    <w:rsid w:val="00213CAA"/>
    <w:rsid w:val="00214107"/>
    <w:rsid w:val="0021415D"/>
    <w:rsid w:val="0021418F"/>
    <w:rsid w:val="0021423A"/>
    <w:rsid w:val="002142AF"/>
    <w:rsid w:val="00214970"/>
    <w:rsid w:val="00214B0E"/>
    <w:rsid w:val="00214B95"/>
    <w:rsid w:val="00214DA8"/>
    <w:rsid w:val="00215074"/>
    <w:rsid w:val="00215117"/>
    <w:rsid w:val="00215423"/>
    <w:rsid w:val="00215889"/>
    <w:rsid w:val="002158FA"/>
    <w:rsid w:val="002159EE"/>
    <w:rsid w:val="002159FD"/>
    <w:rsid w:val="00216126"/>
    <w:rsid w:val="00216DDA"/>
    <w:rsid w:val="00216F55"/>
    <w:rsid w:val="00217083"/>
    <w:rsid w:val="0021785C"/>
    <w:rsid w:val="002179D6"/>
    <w:rsid w:val="00217A6B"/>
    <w:rsid w:val="00217BA8"/>
    <w:rsid w:val="00217F0E"/>
    <w:rsid w:val="00220569"/>
    <w:rsid w:val="00220600"/>
    <w:rsid w:val="0022079C"/>
    <w:rsid w:val="00220983"/>
    <w:rsid w:val="00220A9C"/>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4B9"/>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44D"/>
    <w:rsid w:val="002316C3"/>
    <w:rsid w:val="00231914"/>
    <w:rsid w:val="002319E4"/>
    <w:rsid w:val="00231E27"/>
    <w:rsid w:val="00231EE8"/>
    <w:rsid w:val="002320FE"/>
    <w:rsid w:val="00232152"/>
    <w:rsid w:val="002323E8"/>
    <w:rsid w:val="0023313B"/>
    <w:rsid w:val="00233984"/>
    <w:rsid w:val="00233DA1"/>
    <w:rsid w:val="00234032"/>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B77"/>
    <w:rsid w:val="00252C3D"/>
    <w:rsid w:val="00252CF7"/>
    <w:rsid w:val="00252E9E"/>
    <w:rsid w:val="00252F6B"/>
    <w:rsid w:val="002533C0"/>
    <w:rsid w:val="002533CA"/>
    <w:rsid w:val="00253A96"/>
    <w:rsid w:val="0025491B"/>
    <w:rsid w:val="00254B31"/>
    <w:rsid w:val="00254F13"/>
    <w:rsid w:val="00255029"/>
    <w:rsid w:val="002554BD"/>
    <w:rsid w:val="00255960"/>
    <w:rsid w:val="00255D34"/>
    <w:rsid w:val="0025608C"/>
    <w:rsid w:val="002561A4"/>
    <w:rsid w:val="002564FE"/>
    <w:rsid w:val="00256A3D"/>
    <w:rsid w:val="00256CC7"/>
    <w:rsid w:val="00257543"/>
    <w:rsid w:val="00257729"/>
    <w:rsid w:val="00257C48"/>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54D"/>
    <w:rsid w:val="0027077C"/>
    <w:rsid w:val="00270C86"/>
    <w:rsid w:val="0027144F"/>
    <w:rsid w:val="00271813"/>
    <w:rsid w:val="00271968"/>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D8A"/>
    <w:rsid w:val="00275E3F"/>
    <w:rsid w:val="002762EF"/>
    <w:rsid w:val="002765E6"/>
    <w:rsid w:val="00276683"/>
    <w:rsid w:val="002766AC"/>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43"/>
    <w:rsid w:val="002828A3"/>
    <w:rsid w:val="00282BC7"/>
    <w:rsid w:val="00283570"/>
    <w:rsid w:val="00283831"/>
    <w:rsid w:val="002839DD"/>
    <w:rsid w:val="00283AE9"/>
    <w:rsid w:val="00283B49"/>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1A02"/>
    <w:rsid w:val="0029208B"/>
    <w:rsid w:val="00292246"/>
    <w:rsid w:val="00292313"/>
    <w:rsid w:val="0029245A"/>
    <w:rsid w:val="002929D1"/>
    <w:rsid w:val="00292C5D"/>
    <w:rsid w:val="00292EA9"/>
    <w:rsid w:val="00292EB7"/>
    <w:rsid w:val="00293766"/>
    <w:rsid w:val="00293DA7"/>
    <w:rsid w:val="00293DCB"/>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0C6C"/>
    <w:rsid w:val="002A1D4E"/>
    <w:rsid w:val="002A2469"/>
    <w:rsid w:val="002A2869"/>
    <w:rsid w:val="002A3B15"/>
    <w:rsid w:val="002A3B19"/>
    <w:rsid w:val="002A4E40"/>
    <w:rsid w:val="002A5A68"/>
    <w:rsid w:val="002A6138"/>
    <w:rsid w:val="002A67F8"/>
    <w:rsid w:val="002A754E"/>
    <w:rsid w:val="002A77FC"/>
    <w:rsid w:val="002A7A0D"/>
    <w:rsid w:val="002A7AC9"/>
    <w:rsid w:val="002A7B16"/>
    <w:rsid w:val="002B0858"/>
    <w:rsid w:val="002B0CE0"/>
    <w:rsid w:val="002B103B"/>
    <w:rsid w:val="002B20E7"/>
    <w:rsid w:val="002B24D6"/>
    <w:rsid w:val="002B2704"/>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01"/>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534"/>
    <w:rsid w:val="002D376C"/>
    <w:rsid w:val="002D378E"/>
    <w:rsid w:val="002D405C"/>
    <w:rsid w:val="002D4184"/>
    <w:rsid w:val="002D4207"/>
    <w:rsid w:val="002D4630"/>
    <w:rsid w:val="002D47EE"/>
    <w:rsid w:val="002D48B0"/>
    <w:rsid w:val="002D4F16"/>
    <w:rsid w:val="002D549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2ADD"/>
    <w:rsid w:val="002E3428"/>
    <w:rsid w:val="002E3B42"/>
    <w:rsid w:val="002E3B6A"/>
    <w:rsid w:val="002E3C03"/>
    <w:rsid w:val="002E42AF"/>
    <w:rsid w:val="002E439F"/>
    <w:rsid w:val="002E5052"/>
    <w:rsid w:val="002E50B3"/>
    <w:rsid w:val="002E53B7"/>
    <w:rsid w:val="002E59E7"/>
    <w:rsid w:val="002E5D2A"/>
    <w:rsid w:val="002E6CAC"/>
    <w:rsid w:val="002E6DF2"/>
    <w:rsid w:val="002E6E00"/>
    <w:rsid w:val="002E7040"/>
    <w:rsid w:val="002E7A2C"/>
    <w:rsid w:val="002E7A65"/>
    <w:rsid w:val="002E7C88"/>
    <w:rsid w:val="002E7CAE"/>
    <w:rsid w:val="002F03D4"/>
    <w:rsid w:val="002F0612"/>
    <w:rsid w:val="002F06AC"/>
    <w:rsid w:val="002F0A1F"/>
    <w:rsid w:val="002F186F"/>
    <w:rsid w:val="002F1A0C"/>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391"/>
    <w:rsid w:val="002F76F6"/>
    <w:rsid w:val="002F7EFD"/>
    <w:rsid w:val="00300025"/>
    <w:rsid w:val="003001CD"/>
    <w:rsid w:val="003003CE"/>
    <w:rsid w:val="00300640"/>
    <w:rsid w:val="0030068C"/>
    <w:rsid w:val="00300BEC"/>
    <w:rsid w:val="00300C0B"/>
    <w:rsid w:val="00300FD7"/>
    <w:rsid w:val="003010BD"/>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A2F"/>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3AE"/>
    <w:rsid w:val="00315667"/>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96C"/>
    <w:rsid w:val="00325BCE"/>
    <w:rsid w:val="00326188"/>
    <w:rsid w:val="0032646B"/>
    <w:rsid w:val="0032798D"/>
    <w:rsid w:val="00327B90"/>
    <w:rsid w:val="00327E89"/>
    <w:rsid w:val="00330472"/>
    <w:rsid w:val="00330A38"/>
    <w:rsid w:val="00331216"/>
    <w:rsid w:val="00331751"/>
    <w:rsid w:val="00331845"/>
    <w:rsid w:val="00331885"/>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CF2"/>
    <w:rsid w:val="00342E22"/>
    <w:rsid w:val="00343081"/>
    <w:rsid w:val="003431E6"/>
    <w:rsid w:val="003434D4"/>
    <w:rsid w:val="003435B8"/>
    <w:rsid w:val="00343BCD"/>
    <w:rsid w:val="00343DD9"/>
    <w:rsid w:val="00344326"/>
    <w:rsid w:val="003445C7"/>
    <w:rsid w:val="00344A47"/>
    <w:rsid w:val="00344ECC"/>
    <w:rsid w:val="00344F0C"/>
    <w:rsid w:val="0034572D"/>
    <w:rsid w:val="0034596E"/>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53E5"/>
    <w:rsid w:val="003558E9"/>
    <w:rsid w:val="00355F75"/>
    <w:rsid w:val="003561D4"/>
    <w:rsid w:val="0035709D"/>
    <w:rsid w:val="00357380"/>
    <w:rsid w:val="00360268"/>
    <w:rsid w:val="003602D9"/>
    <w:rsid w:val="003604CE"/>
    <w:rsid w:val="003604F2"/>
    <w:rsid w:val="003608AD"/>
    <w:rsid w:val="00360BC9"/>
    <w:rsid w:val="00360EDB"/>
    <w:rsid w:val="00361177"/>
    <w:rsid w:val="0036135D"/>
    <w:rsid w:val="00361A3F"/>
    <w:rsid w:val="00361BE3"/>
    <w:rsid w:val="0036217B"/>
    <w:rsid w:val="0036296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C03"/>
    <w:rsid w:val="00365F10"/>
    <w:rsid w:val="0036601B"/>
    <w:rsid w:val="00366A5B"/>
    <w:rsid w:val="00366A80"/>
    <w:rsid w:val="00366AE5"/>
    <w:rsid w:val="00366DCD"/>
    <w:rsid w:val="00366FBC"/>
    <w:rsid w:val="00367A0D"/>
    <w:rsid w:val="00367A8C"/>
    <w:rsid w:val="00370E47"/>
    <w:rsid w:val="003713DC"/>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25"/>
    <w:rsid w:val="0037454E"/>
    <w:rsid w:val="003745C5"/>
    <w:rsid w:val="00374687"/>
    <w:rsid w:val="00374727"/>
    <w:rsid w:val="00374992"/>
    <w:rsid w:val="00374CE8"/>
    <w:rsid w:val="00374EEB"/>
    <w:rsid w:val="0037540C"/>
    <w:rsid w:val="003763C2"/>
    <w:rsid w:val="0037647D"/>
    <w:rsid w:val="00376A6A"/>
    <w:rsid w:val="00376FB4"/>
    <w:rsid w:val="00377396"/>
    <w:rsid w:val="003773D2"/>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27F"/>
    <w:rsid w:val="0038338F"/>
    <w:rsid w:val="00384049"/>
    <w:rsid w:val="00384217"/>
    <w:rsid w:val="00384569"/>
    <w:rsid w:val="003845A8"/>
    <w:rsid w:val="003845F9"/>
    <w:rsid w:val="0038467B"/>
    <w:rsid w:val="00384705"/>
    <w:rsid w:val="00384722"/>
    <w:rsid w:val="00384C0D"/>
    <w:rsid w:val="00384CFA"/>
    <w:rsid w:val="00384F4E"/>
    <w:rsid w:val="00384FEA"/>
    <w:rsid w:val="00385170"/>
    <w:rsid w:val="003856D3"/>
    <w:rsid w:val="00385BC7"/>
    <w:rsid w:val="00385BF0"/>
    <w:rsid w:val="00385FF5"/>
    <w:rsid w:val="0038600E"/>
    <w:rsid w:val="00386340"/>
    <w:rsid w:val="003865A1"/>
    <w:rsid w:val="00386F42"/>
    <w:rsid w:val="00387287"/>
    <w:rsid w:val="00387714"/>
    <w:rsid w:val="00387867"/>
    <w:rsid w:val="0039019C"/>
    <w:rsid w:val="003906DA"/>
    <w:rsid w:val="00390A29"/>
    <w:rsid w:val="00391506"/>
    <w:rsid w:val="00391A60"/>
    <w:rsid w:val="003920FE"/>
    <w:rsid w:val="0039217E"/>
    <w:rsid w:val="0039261B"/>
    <w:rsid w:val="00392B21"/>
    <w:rsid w:val="00392FDC"/>
    <w:rsid w:val="00393352"/>
    <w:rsid w:val="00393717"/>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01E"/>
    <w:rsid w:val="003A1C27"/>
    <w:rsid w:val="003A1C5E"/>
    <w:rsid w:val="003A1C5F"/>
    <w:rsid w:val="003A1D6A"/>
    <w:rsid w:val="003A1F70"/>
    <w:rsid w:val="003A1F75"/>
    <w:rsid w:val="003A2223"/>
    <w:rsid w:val="003A23F2"/>
    <w:rsid w:val="003A2575"/>
    <w:rsid w:val="003A2778"/>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B49"/>
    <w:rsid w:val="003A5E8F"/>
    <w:rsid w:val="003A664F"/>
    <w:rsid w:val="003A6BAC"/>
    <w:rsid w:val="003A70A4"/>
    <w:rsid w:val="003A7343"/>
    <w:rsid w:val="003A7EF3"/>
    <w:rsid w:val="003B0C95"/>
    <w:rsid w:val="003B0D6D"/>
    <w:rsid w:val="003B159C"/>
    <w:rsid w:val="003B17A1"/>
    <w:rsid w:val="003B18A0"/>
    <w:rsid w:val="003B1BE8"/>
    <w:rsid w:val="003B1C23"/>
    <w:rsid w:val="003B1FD1"/>
    <w:rsid w:val="003B20FE"/>
    <w:rsid w:val="003B2868"/>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0B65"/>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01"/>
    <w:rsid w:val="003C3926"/>
    <w:rsid w:val="003C459B"/>
    <w:rsid w:val="003C54D7"/>
    <w:rsid w:val="003C55E9"/>
    <w:rsid w:val="003C5EEC"/>
    <w:rsid w:val="003C62DA"/>
    <w:rsid w:val="003C643E"/>
    <w:rsid w:val="003C6AA5"/>
    <w:rsid w:val="003C70E0"/>
    <w:rsid w:val="003C7806"/>
    <w:rsid w:val="003D048F"/>
    <w:rsid w:val="003D04B8"/>
    <w:rsid w:val="003D04CE"/>
    <w:rsid w:val="003D109F"/>
    <w:rsid w:val="003D1561"/>
    <w:rsid w:val="003D1806"/>
    <w:rsid w:val="003D1937"/>
    <w:rsid w:val="003D1A3D"/>
    <w:rsid w:val="003D1E60"/>
    <w:rsid w:val="003D1EC4"/>
    <w:rsid w:val="003D20C3"/>
    <w:rsid w:val="003D2478"/>
    <w:rsid w:val="003D2586"/>
    <w:rsid w:val="003D283D"/>
    <w:rsid w:val="003D28DD"/>
    <w:rsid w:val="003D2F63"/>
    <w:rsid w:val="003D2F97"/>
    <w:rsid w:val="003D306C"/>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0C7B"/>
    <w:rsid w:val="003E15FA"/>
    <w:rsid w:val="003E25C6"/>
    <w:rsid w:val="003E2BB2"/>
    <w:rsid w:val="003E2D57"/>
    <w:rsid w:val="003E2D7A"/>
    <w:rsid w:val="003E2EF8"/>
    <w:rsid w:val="003E2F72"/>
    <w:rsid w:val="003E3A3A"/>
    <w:rsid w:val="003E3A7C"/>
    <w:rsid w:val="003E4103"/>
    <w:rsid w:val="003E4130"/>
    <w:rsid w:val="003E4144"/>
    <w:rsid w:val="003E4835"/>
    <w:rsid w:val="003E4E3F"/>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187"/>
    <w:rsid w:val="003F2210"/>
    <w:rsid w:val="003F2402"/>
    <w:rsid w:val="003F2470"/>
    <w:rsid w:val="003F2738"/>
    <w:rsid w:val="003F282A"/>
    <w:rsid w:val="003F28D9"/>
    <w:rsid w:val="003F2CD4"/>
    <w:rsid w:val="003F31CF"/>
    <w:rsid w:val="003F3517"/>
    <w:rsid w:val="003F3FFE"/>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AC8"/>
    <w:rsid w:val="00402D5E"/>
    <w:rsid w:val="00402E2B"/>
    <w:rsid w:val="00403871"/>
    <w:rsid w:val="0040395A"/>
    <w:rsid w:val="004039DC"/>
    <w:rsid w:val="00404065"/>
    <w:rsid w:val="004043B4"/>
    <w:rsid w:val="004047F3"/>
    <w:rsid w:val="004048CE"/>
    <w:rsid w:val="0040490B"/>
    <w:rsid w:val="00404D44"/>
    <w:rsid w:val="00404D6E"/>
    <w:rsid w:val="00404FD2"/>
    <w:rsid w:val="0040512B"/>
    <w:rsid w:val="00405763"/>
    <w:rsid w:val="00405803"/>
    <w:rsid w:val="00405A94"/>
    <w:rsid w:val="00405CA5"/>
    <w:rsid w:val="0040635D"/>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38E"/>
    <w:rsid w:val="0041384B"/>
    <w:rsid w:val="00413879"/>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2"/>
    <w:rsid w:val="0041629B"/>
    <w:rsid w:val="00416859"/>
    <w:rsid w:val="00416DCC"/>
    <w:rsid w:val="004173CA"/>
    <w:rsid w:val="004173DC"/>
    <w:rsid w:val="0041793E"/>
    <w:rsid w:val="00417BC4"/>
    <w:rsid w:val="00417DA2"/>
    <w:rsid w:val="00420386"/>
    <w:rsid w:val="00420598"/>
    <w:rsid w:val="0042085D"/>
    <w:rsid w:val="004208B9"/>
    <w:rsid w:val="004209BD"/>
    <w:rsid w:val="00421105"/>
    <w:rsid w:val="00421176"/>
    <w:rsid w:val="00421275"/>
    <w:rsid w:val="004212B2"/>
    <w:rsid w:val="00421423"/>
    <w:rsid w:val="00421667"/>
    <w:rsid w:val="00421798"/>
    <w:rsid w:val="004219C5"/>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60C"/>
    <w:rsid w:val="00425AE8"/>
    <w:rsid w:val="00425C51"/>
    <w:rsid w:val="00425DBE"/>
    <w:rsid w:val="00425DCA"/>
    <w:rsid w:val="004264A0"/>
    <w:rsid w:val="004265D5"/>
    <w:rsid w:val="00426F6E"/>
    <w:rsid w:val="00427057"/>
    <w:rsid w:val="00427248"/>
    <w:rsid w:val="0042760D"/>
    <w:rsid w:val="00430044"/>
    <w:rsid w:val="00430098"/>
    <w:rsid w:val="00430310"/>
    <w:rsid w:val="004305E9"/>
    <w:rsid w:val="00430CBD"/>
    <w:rsid w:val="0043155A"/>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90D"/>
    <w:rsid w:val="00435B57"/>
    <w:rsid w:val="0043735D"/>
    <w:rsid w:val="00437447"/>
    <w:rsid w:val="00437DCB"/>
    <w:rsid w:val="00440BC1"/>
    <w:rsid w:val="00440CBE"/>
    <w:rsid w:val="00440FB8"/>
    <w:rsid w:val="00441141"/>
    <w:rsid w:val="00441995"/>
    <w:rsid w:val="00441A92"/>
    <w:rsid w:val="00441D73"/>
    <w:rsid w:val="004420A6"/>
    <w:rsid w:val="004426D6"/>
    <w:rsid w:val="00442A1A"/>
    <w:rsid w:val="00442AE0"/>
    <w:rsid w:val="00442F31"/>
    <w:rsid w:val="004431DC"/>
    <w:rsid w:val="0044339F"/>
    <w:rsid w:val="00443EAE"/>
    <w:rsid w:val="00444F56"/>
    <w:rsid w:val="00445183"/>
    <w:rsid w:val="00445275"/>
    <w:rsid w:val="00445A2A"/>
    <w:rsid w:val="00445D25"/>
    <w:rsid w:val="00445D2F"/>
    <w:rsid w:val="00445E3A"/>
    <w:rsid w:val="004463CA"/>
    <w:rsid w:val="00446488"/>
    <w:rsid w:val="004468A7"/>
    <w:rsid w:val="00447256"/>
    <w:rsid w:val="004473CF"/>
    <w:rsid w:val="004475DA"/>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78B"/>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38C"/>
    <w:rsid w:val="00456BCD"/>
    <w:rsid w:val="00457565"/>
    <w:rsid w:val="004575EA"/>
    <w:rsid w:val="00457B71"/>
    <w:rsid w:val="00457F1A"/>
    <w:rsid w:val="004601E0"/>
    <w:rsid w:val="0046069A"/>
    <w:rsid w:val="004608AD"/>
    <w:rsid w:val="00460CFB"/>
    <w:rsid w:val="00460F0C"/>
    <w:rsid w:val="0046164D"/>
    <w:rsid w:val="00461DFF"/>
    <w:rsid w:val="0046222D"/>
    <w:rsid w:val="00462BD0"/>
    <w:rsid w:val="00462C36"/>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3D75"/>
    <w:rsid w:val="00474798"/>
    <w:rsid w:val="004747E5"/>
    <w:rsid w:val="00474C08"/>
    <w:rsid w:val="0047556B"/>
    <w:rsid w:val="00475667"/>
    <w:rsid w:val="0047610C"/>
    <w:rsid w:val="0047635B"/>
    <w:rsid w:val="0047666D"/>
    <w:rsid w:val="004770CB"/>
    <w:rsid w:val="004772F6"/>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1A4"/>
    <w:rsid w:val="00483238"/>
    <w:rsid w:val="00483296"/>
    <w:rsid w:val="0048379E"/>
    <w:rsid w:val="00483C80"/>
    <w:rsid w:val="00483C9E"/>
    <w:rsid w:val="00483FC9"/>
    <w:rsid w:val="004852D3"/>
    <w:rsid w:val="004858BD"/>
    <w:rsid w:val="00485991"/>
    <w:rsid w:val="00485D95"/>
    <w:rsid w:val="00485E90"/>
    <w:rsid w:val="004868C3"/>
    <w:rsid w:val="00486FB4"/>
    <w:rsid w:val="004873F9"/>
    <w:rsid w:val="00487FC5"/>
    <w:rsid w:val="004906CC"/>
    <w:rsid w:val="004907EB"/>
    <w:rsid w:val="0049093D"/>
    <w:rsid w:val="00490C23"/>
    <w:rsid w:val="00491035"/>
    <w:rsid w:val="004911F0"/>
    <w:rsid w:val="00491407"/>
    <w:rsid w:val="00491681"/>
    <w:rsid w:val="00491BF1"/>
    <w:rsid w:val="00491C3B"/>
    <w:rsid w:val="00491F9B"/>
    <w:rsid w:val="00492395"/>
    <w:rsid w:val="00492611"/>
    <w:rsid w:val="004926CB"/>
    <w:rsid w:val="004926ED"/>
    <w:rsid w:val="00492ABF"/>
    <w:rsid w:val="00492BAE"/>
    <w:rsid w:val="00492BC5"/>
    <w:rsid w:val="00492F7C"/>
    <w:rsid w:val="004930F5"/>
    <w:rsid w:val="0049327D"/>
    <w:rsid w:val="00493631"/>
    <w:rsid w:val="00493C66"/>
    <w:rsid w:val="0049467D"/>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9D0"/>
    <w:rsid w:val="004A3BE8"/>
    <w:rsid w:val="004A428B"/>
    <w:rsid w:val="004A45BB"/>
    <w:rsid w:val="004A45E8"/>
    <w:rsid w:val="004A45FE"/>
    <w:rsid w:val="004A46CF"/>
    <w:rsid w:val="004A4945"/>
    <w:rsid w:val="004A56BD"/>
    <w:rsid w:val="004A5775"/>
    <w:rsid w:val="004A57CB"/>
    <w:rsid w:val="004A581D"/>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9D"/>
    <w:rsid w:val="004B37B9"/>
    <w:rsid w:val="004B3BBD"/>
    <w:rsid w:val="004B3C44"/>
    <w:rsid w:val="004B3F1D"/>
    <w:rsid w:val="004B545A"/>
    <w:rsid w:val="004B56F0"/>
    <w:rsid w:val="004B5CED"/>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177F"/>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7B1"/>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273E"/>
    <w:rsid w:val="004D3003"/>
    <w:rsid w:val="004D34A7"/>
    <w:rsid w:val="004D36B1"/>
    <w:rsid w:val="004D3910"/>
    <w:rsid w:val="004D3BBE"/>
    <w:rsid w:val="004D3E9D"/>
    <w:rsid w:val="004D4489"/>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0FE"/>
    <w:rsid w:val="004E04D3"/>
    <w:rsid w:val="004E096B"/>
    <w:rsid w:val="004E0AC3"/>
    <w:rsid w:val="004E0EEF"/>
    <w:rsid w:val="004E1413"/>
    <w:rsid w:val="004E14A5"/>
    <w:rsid w:val="004E15E6"/>
    <w:rsid w:val="004E213B"/>
    <w:rsid w:val="004E2680"/>
    <w:rsid w:val="004E28F9"/>
    <w:rsid w:val="004E32B3"/>
    <w:rsid w:val="004E3337"/>
    <w:rsid w:val="004E33B5"/>
    <w:rsid w:val="004E383D"/>
    <w:rsid w:val="004E38B0"/>
    <w:rsid w:val="004E3A6E"/>
    <w:rsid w:val="004E3BF1"/>
    <w:rsid w:val="004E414F"/>
    <w:rsid w:val="004E417E"/>
    <w:rsid w:val="004E41BD"/>
    <w:rsid w:val="004E424D"/>
    <w:rsid w:val="004E462E"/>
    <w:rsid w:val="004E4831"/>
    <w:rsid w:val="004E497F"/>
    <w:rsid w:val="004E4E9B"/>
    <w:rsid w:val="004E4FB1"/>
    <w:rsid w:val="004E500B"/>
    <w:rsid w:val="004E56DC"/>
    <w:rsid w:val="004E597D"/>
    <w:rsid w:val="004E5E72"/>
    <w:rsid w:val="004E65A9"/>
    <w:rsid w:val="004E6BD8"/>
    <w:rsid w:val="004E6D6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EE1"/>
    <w:rsid w:val="004F4498"/>
    <w:rsid w:val="004F472B"/>
    <w:rsid w:val="004F48E3"/>
    <w:rsid w:val="004F4DA3"/>
    <w:rsid w:val="004F51AE"/>
    <w:rsid w:val="004F59F9"/>
    <w:rsid w:val="004F5B4E"/>
    <w:rsid w:val="004F6029"/>
    <w:rsid w:val="004F62A3"/>
    <w:rsid w:val="004F6CED"/>
    <w:rsid w:val="004F713F"/>
    <w:rsid w:val="004F7377"/>
    <w:rsid w:val="004F7824"/>
    <w:rsid w:val="004F7E0B"/>
    <w:rsid w:val="005004F0"/>
    <w:rsid w:val="00500B4A"/>
    <w:rsid w:val="00500F46"/>
    <w:rsid w:val="005011E6"/>
    <w:rsid w:val="0050172D"/>
    <w:rsid w:val="00501742"/>
    <w:rsid w:val="00501887"/>
    <w:rsid w:val="00501C2E"/>
    <w:rsid w:val="00502558"/>
    <w:rsid w:val="0050268F"/>
    <w:rsid w:val="005027C1"/>
    <w:rsid w:val="00502C2A"/>
    <w:rsid w:val="005038E0"/>
    <w:rsid w:val="00503AA7"/>
    <w:rsid w:val="00503E97"/>
    <w:rsid w:val="0050417F"/>
    <w:rsid w:val="00504706"/>
    <w:rsid w:val="00504729"/>
    <w:rsid w:val="00504C3C"/>
    <w:rsid w:val="005054EF"/>
    <w:rsid w:val="00505D45"/>
    <w:rsid w:val="00505E24"/>
    <w:rsid w:val="00505F61"/>
    <w:rsid w:val="00506557"/>
    <w:rsid w:val="005066BF"/>
    <w:rsid w:val="0050677A"/>
    <w:rsid w:val="00506B5A"/>
    <w:rsid w:val="00507DC9"/>
    <w:rsid w:val="00507DFA"/>
    <w:rsid w:val="0051001F"/>
    <w:rsid w:val="005100AC"/>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CD3"/>
    <w:rsid w:val="00516FC5"/>
    <w:rsid w:val="0051791A"/>
    <w:rsid w:val="0051792F"/>
    <w:rsid w:val="00517B1C"/>
    <w:rsid w:val="0052033B"/>
    <w:rsid w:val="0052035E"/>
    <w:rsid w:val="005205D1"/>
    <w:rsid w:val="00520734"/>
    <w:rsid w:val="005207E0"/>
    <w:rsid w:val="00520928"/>
    <w:rsid w:val="00520A37"/>
    <w:rsid w:val="00520C60"/>
    <w:rsid w:val="00520DA8"/>
    <w:rsid w:val="00520E8F"/>
    <w:rsid w:val="005219CF"/>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4A7"/>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AA7"/>
    <w:rsid w:val="00534B36"/>
    <w:rsid w:val="00534B59"/>
    <w:rsid w:val="00535289"/>
    <w:rsid w:val="00535A9B"/>
    <w:rsid w:val="00536759"/>
    <w:rsid w:val="00536ABA"/>
    <w:rsid w:val="00536ABF"/>
    <w:rsid w:val="00536C12"/>
    <w:rsid w:val="00536CD9"/>
    <w:rsid w:val="00536DED"/>
    <w:rsid w:val="00536E1B"/>
    <w:rsid w:val="005371DD"/>
    <w:rsid w:val="005374C9"/>
    <w:rsid w:val="005378C3"/>
    <w:rsid w:val="00537C62"/>
    <w:rsid w:val="00537E42"/>
    <w:rsid w:val="0054089F"/>
    <w:rsid w:val="00540B1D"/>
    <w:rsid w:val="005414BD"/>
    <w:rsid w:val="00541541"/>
    <w:rsid w:val="0054265B"/>
    <w:rsid w:val="0054318A"/>
    <w:rsid w:val="00543B48"/>
    <w:rsid w:val="00543E14"/>
    <w:rsid w:val="00543F7B"/>
    <w:rsid w:val="005440E5"/>
    <w:rsid w:val="00544C5C"/>
    <w:rsid w:val="00544E31"/>
    <w:rsid w:val="00545629"/>
    <w:rsid w:val="005456BC"/>
    <w:rsid w:val="0054570D"/>
    <w:rsid w:val="00545740"/>
    <w:rsid w:val="005460F7"/>
    <w:rsid w:val="00546186"/>
    <w:rsid w:val="00546476"/>
    <w:rsid w:val="0054692F"/>
    <w:rsid w:val="00546970"/>
    <w:rsid w:val="00546CF9"/>
    <w:rsid w:val="00546E15"/>
    <w:rsid w:val="00546E31"/>
    <w:rsid w:val="00546E4C"/>
    <w:rsid w:val="00546F98"/>
    <w:rsid w:val="0054716A"/>
    <w:rsid w:val="00547256"/>
    <w:rsid w:val="00547C94"/>
    <w:rsid w:val="00547D51"/>
    <w:rsid w:val="00547E33"/>
    <w:rsid w:val="0055068C"/>
    <w:rsid w:val="00550A9E"/>
    <w:rsid w:val="005514BB"/>
    <w:rsid w:val="00551578"/>
    <w:rsid w:val="00551805"/>
    <w:rsid w:val="00551EF8"/>
    <w:rsid w:val="00552CC2"/>
    <w:rsid w:val="0055362C"/>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3D6F"/>
    <w:rsid w:val="00564199"/>
    <w:rsid w:val="005641AF"/>
    <w:rsid w:val="005648B0"/>
    <w:rsid w:val="00564C35"/>
    <w:rsid w:val="00564D71"/>
    <w:rsid w:val="00565392"/>
    <w:rsid w:val="0056564F"/>
    <w:rsid w:val="00565AD8"/>
    <w:rsid w:val="00565DEB"/>
    <w:rsid w:val="00566318"/>
    <w:rsid w:val="00566347"/>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044"/>
    <w:rsid w:val="00576B43"/>
    <w:rsid w:val="00576E80"/>
    <w:rsid w:val="00576EE7"/>
    <w:rsid w:val="005774A6"/>
    <w:rsid w:val="00577560"/>
    <w:rsid w:val="00577733"/>
    <w:rsid w:val="00577C27"/>
    <w:rsid w:val="00577FAC"/>
    <w:rsid w:val="00580225"/>
    <w:rsid w:val="005802FB"/>
    <w:rsid w:val="00580DC4"/>
    <w:rsid w:val="00580E8F"/>
    <w:rsid w:val="00581B5E"/>
    <w:rsid w:val="00581EC9"/>
    <w:rsid w:val="005822F5"/>
    <w:rsid w:val="0058233D"/>
    <w:rsid w:val="005825D4"/>
    <w:rsid w:val="00582809"/>
    <w:rsid w:val="00582C21"/>
    <w:rsid w:val="0058325A"/>
    <w:rsid w:val="00583534"/>
    <w:rsid w:val="00583E49"/>
    <w:rsid w:val="00583F3D"/>
    <w:rsid w:val="005843E5"/>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0E5D"/>
    <w:rsid w:val="005A10E8"/>
    <w:rsid w:val="005A1148"/>
    <w:rsid w:val="005A1176"/>
    <w:rsid w:val="005A15D8"/>
    <w:rsid w:val="005A1E9A"/>
    <w:rsid w:val="005A209A"/>
    <w:rsid w:val="005A258E"/>
    <w:rsid w:val="005A294F"/>
    <w:rsid w:val="005A2D13"/>
    <w:rsid w:val="005A346A"/>
    <w:rsid w:val="005A3AE8"/>
    <w:rsid w:val="005A4050"/>
    <w:rsid w:val="005A41AC"/>
    <w:rsid w:val="005A4457"/>
    <w:rsid w:val="005A4C40"/>
    <w:rsid w:val="005A52F5"/>
    <w:rsid w:val="005A548D"/>
    <w:rsid w:val="005A590E"/>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2D72"/>
    <w:rsid w:val="005B3149"/>
    <w:rsid w:val="005B3488"/>
    <w:rsid w:val="005B35D7"/>
    <w:rsid w:val="005B381A"/>
    <w:rsid w:val="005B392A"/>
    <w:rsid w:val="005B3AA3"/>
    <w:rsid w:val="005B3BD6"/>
    <w:rsid w:val="005B3BDD"/>
    <w:rsid w:val="005B3F76"/>
    <w:rsid w:val="005B4496"/>
    <w:rsid w:val="005B4505"/>
    <w:rsid w:val="005B5231"/>
    <w:rsid w:val="005B5688"/>
    <w:rsid w:val="005B5895"/>
    <w:rsid w:val="005B5988"/>
    <w:rsid w:val="005B5ACB"/>
    <w:rsid w:val="005B6B39"/>
    <w:rsid w:val="005B6B7A"/>
    <w:rsid w:val="005B6F2C"/>
    <w:rsid w:val="005B6F83"/>
    <w:rsid w:val="005B7196"/>
    <w:rsid w:val="005B7296"/>
    <w:rsid w:val="005B7419"/>
    <w:rsid w:val="005B78B5"/>
    <w:rsid w:val="005B7A3C"/>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3F92"/>
    <w:rsid w:val="005C4252"/>
    <w:rsid w:val="005C4D97"/>
    <w:rsid w:val="005C4F5C"/>
    <w:rsid w:val="005C4FAC"/>
    <w:rsid w:val="005C4FE3"/>
    <w:rsid w:val="005C505B"/>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5B"/>
    <w:rsid w:val="005D0E17"/>
    <w:rsid w:val="005D1089"/>
    <w:rsid w:val="005D15CA"/>
    <w:rsid w:val="005D1602"/>
    <w:rsid w:val="005D1717"/>
    <w:rsid w:val="005D192C"/>
    <w:rsid w:val="005D1DC3"/>
    <w:rsid w:val="005D229D"/>
    <w:rsid w:val="005D24BF"/>
    <w:rsid w:val="005D253D"/>
    <w:rsid w:val="005D26F4"/>
    <w:rsid w:val="005D2BDB"/>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953"/>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72B"/>
    <w:rsid w:val="005E6C50"/>
    <w:rsid w:val="005E7D6B"/>
    <w:rsid w:val="005F015B"/>
    <w:rsid w:val="005F0897"/>
    <w:rsid w:val="005F0DFA"/>
    <w:rsid w:val="005F103A"/>
    <w:rsid w:val="005F10B1"/>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6C91"/>
    <w:rsid w:val="005F70BD"/>
    <w:rsid w:val="005F71BC"/>
    <w:rsid w:val="005F740D"/>
    <w:rsid w:val="005F7C76"/>
    <w:rsid w:val="00600109"/>
    <w:rsid w:val="006001BB"/>
    <w:rsid w:val="00600B5A"/>
    <w:rsid w:val="00600EBB"/>
    <w:rsid w:val="00601098"/>
    <w:rsid w:val="006010A6"/>
    <w:rsid w:val="0060283C"/>
    <w:rsid w:val="0060383B"/>
    <w:rsid w:val="00603AB8"/>
    <w:rsid w:val="00603D1B"/>
    <w:rsid w:val="0060402A"/>
    <w:rsid w:val="00604A6B"/>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A68"/>
    <w:rsid w:val="00607AF0"/>
    <w:rsid w:val="00607BD4"/>
    <w:rsid w:val="006101D9"/>
    <w:rsid w:val="0061030F"/>
    <w:rsid w:val="006104E6"/>
    <w:rsid w:val="00610905"/>
    <w:rsid w:val="00610EF2"/>
    <w:rsid w:val="0061154D"/>
    <w:rsid w:val="00611B77"/>
    <w:rsid w:val="00611B83"/>
    <w:rsid w:val="00611CDB"/>
    <w:rsid w:val="00612ACD"/>
    <w:rsid w:val="00612D83"/>
    <w:rsid w:val="00613257"/>
    <w:rsid w:val="00613743"/>
    <w:rsid w:val="00613A83"/>
    <w:rsid w:val="00613F99"/>
    <w:rsid w:val="00614191"/>
    <w:rsid w:val="00614975"/>
    <w:rsid w:val="00614C41"/>
    <w:rsid w:val="00615082"/>
    <w:rsid w:val="0061524C"/>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4"/>
    <w:rsid w:val="0062283A"/>
    <w:rsid w:val="006234A6"/>
    <w:rsid w:val="00623735"/>
    <w:rsid w:val="006238E0"/>
    <w:rsid w:val="00623A32"/>
    <w:rsid w:val="00623AAF"/>
    <w:rsid w:val="0062402D"/>
    <w:rsid w:val="006241CE"/>
    <w:rsid w:val="006243E3"/>
    <w:rsid w:val="00624D03"/>
    <w:rsid w:val="00625817"/>
    <w:rsid w:val="00625B6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181"/>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1347"/>
    <w:rsid w:val="0064151F"/>
    <w:rsid w:val="00641533"/>
    <w:rsid w:val="00641A8B"/>
    <w:rsid w:val="00641AAF"/>
    <w:rsid w:val="00641E8C"/>
    <w:rsid w:val="0064208D"/>
    <w:rsid w:val="00643200"/>
    <w:rsid w:val="00643475"/>
    <w:rsid w:val="0064375A"/>
    <w:rsid w:val="0064396A"/>
    <w:rsid w:val="00643CCF"/>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368"/>
    <w:rsid w:val="00655606"/>
    <w:rsid w:val="00655651"/>
    <w:rsid w:val="00655733"/>
    <w:rsid w:val="006557EE"/>
    <w:rsid w:val="00655800"/>
    <w:rsid w:val="00655ACD"/>
    <w:rsid w:val="00655E38"/>
    <w:rsid w:val="00655E3B"/>
    <w:rsid w:val="00655FA2"/>
    <w:rsid w:val="00656A6D"/>
    <w:rsid w:val="00656A92"/>
    <w:rsid w:val="00656B2F"/>
    <w:rsid w:val="00656D74"/>
    <w:rsid w:val="00656DDE"/>
    <w:rsid w:val="00657652"/>
    <w:rsid w:val="0065789D"/>
    <w:rsid w:val="00657E67"/>
    <w:rsid w:val="0066011D"/>
    <w:rsid w:val="00660152"/>
    <w:rsid w:val="006607C0"/>
    <w:rsid w:val="00660D09"/>
    <w:rsid w:val="006613A6"/>
    <w:rsid w:val="006616AC"/>
    <w:rsid w:val="00661FAC"/>
    <w:rsid w:val="0066209D"/>
    <w:rsid w:val="00662247"/>
    <w:rsid w:val="006627A2"/>
    <w:rsid w:val="006634E6"/>
    <w:rsid w:val="006636A6"/>
    <w:rsid w:val="00663A10"/>
    <w:rsid w:val="00663FCB"/>
    <w:rsid w:val="00664788"/>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C72"/>
    <w:rsid w:val="00675D20"/>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0F0C"/>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1D4"/>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3FD"/>
    <w:rsid w:val="006877F1"/>
    <w:rsid w:val="0069038D"/>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A9E"/>
    <w:rsid w:val="006A1B48"/>
    <w:rsid w:val="006A1E8E"/>
    <w:rsid w:val="006A24B1"/>
    <w:rsid w:val="006A2D54"/>
    <w:rsid w:val="006A322A"/>
    <w:rsid w:val="006A35E1"/>
    <w:rsid w:val="006A3A2B"/>
    <w:rsid w:val="006A3DAE"/>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6E"/>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C7601"/>
    <w:rsid w:val="006D00D1"/>
    <w:rsid w:val="006D03F5"/>
    <w:rsid w:val="006D0404"/>
    <w:rsid w:val="006D0445"/>
    <w:rsid w:val="006D08CA"/>
    <w:rsid w:val="006D0A35"/>
    <w:rsid w:val="006D0A5B"/>
    <w:rsid w:val="006D0DE4"/>
    <w:rsid w:val="006D0DF1"/>
    <w:rsid w:val="006D20E7"/>
    <w:rsid w:val="006D32F0"/>
    <w:rsid w:val="006D3484"/>
    <w:rsid w:val="006D3804"/>
    <w:rsid w:val="006D3820"/>
    <w:rsid w:val="006D3AC1"/>
    <w:rsid w:val="006D3E5D"/>
    <w:rsid w:val="006D462D"/>
    <w:rsid w:val="006D465D"/>
    <w:rsid w:val="006D48E0"/>
    <w:rsid w:val="006D4ADA"/>
    <w:rsid w:val="006D4E1F"/>
    <w:rsid w:val="006D54C0"/>
    <w:rsid w:val="006D5789"/>
    <w:rsid w:val="006D59BB"/>
    <w:rsid w:val="006D5F5C"/>
    <w:rsid w:val="006D5FC1"/>
    <w:rsid w:val="006D6106"/>
    <w:rsid w:val="006D6351"/>
    <w:rsid w:val="006D683A"/>
    <w:rsid w:val="006D6DA0"/>
    <w:rsid w:val="006D6F08"/>
    <w:rsid w:val="006D6FFD"/>
    <w:rsid w:val="006D7568"/>
    <w:rsid w:val="006D7A9B"/>
    <w:rsid w:val="006D7CEE"/>
    <w:rsid w:val="006D7E69"/>
    <w:rsid w:val="006D7E92"/>
    <w:rsid w:val="006D7F41"/>
    <w:rsid w:val="006E04BB"/>
    <w:rsid w:val="006E062C"/>
    <w:rsid w:val="006E0A0F"/>
    <w:rsid w:val="006E122F"/>
    <w:rsid w:val="006E12C5"/>
    <w:rsid w:val="006E14BF"/>
    <w:rsid w:val="006E1844"/>
    <w:rsid w:val="006E1C82"/>
    <w:rsid w:val="006E1CCC"/>
    <w:rsid w:val="006E1DC4"/>
    <w:rsid w:val="006E258E"/>
    <w:rsid w:val="006E284C"/>
    <w:rsid w:val="006E28B7"/>
    <w:rsid w:val="006E2A9B"/>
    <w:rsid w:val="006E2AFD"/>
    <w:rsid w:val="006E2BB1"/>
    <w:rsid w:val="006E320A"/>
    <w:rsid w:val="006E32BC"/>
    <w:rsid w:val="006E3310"/>
    <w:rsid w:val="006E35B8"/>
    <w:rsid w:val="006E37B3"/>
    <w:rsid w:val="006E39D9"/>
    <w:rsid w:val="006E3B7A"/>
    <w:rsid w:val="006E3DE0"/>
    <w:rsid w:val="006E433F"/>
    <w:rsid w:val="006E43EF"/>
    <w:rsid w:val="006E4E39"/>
    <w:rsid w:val="006E507C"/>
    <w:rsid w:val="006E521E"/>
    <w:rsid w:val="006E521F"/>
    <w:rsid w:val="006E5575"/>
    <w:rsid w:val="006E565E"/>
    <w:rsid w:val="006E5748"/>
    <w:rsid w:val="006E58DC"/>
    <w:rsid w:val="006E5C60"/>
    <w:rsid w:val="006E5CE9"/>
    <w:rsid w:val="006E5FBC"/>
    <w:rsid w:val="006E673D"/>
    <w:rsid w:val="006E68F4"/>
    <w:rsid w:val="006E7422"/>
    <w:rsid w:val="006E7723"/>
    <w:rsid w:val="006E786D"/>
    <w:rsid w:val="006E7AC0"/>
    <w:rsid w:val="006E7AE1"/>
    <w:rsid w:val="006E7CFC"/>
    <w:rsid w:val="006E7D3B"/>
    <w:rsid w:val="006E7F11"/>
    <w:rsid w:val="006F0202"/>
    <w:rsid w:val="006F042D"/>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1A"/>
    <w:rsid w:val="006F5C90"/>
    <w:rsid w:val="006F622E"/>
    <w:rsid w:val="006F6582"/>
    <w:rsid w:val="006F6873"/>
    <w:rsid w:val="006F6CA5"/>
    <w:rsid w:val="006F72BB"/>
    <w:rsid w:val="006F7C42"/>
    <w:rsid w:val="006F7D83"/>
    <w:rsid w:val="007001A9"/>
    <w:rsid w:val="007005E7"/>
    <w:rsid w:val="00700837"/>
    <w:rsid w:val="00700BD0"/>
    <w:rsid w:val="00700CF3"/>
    <w:rsid w:val="00701495"/>
    <w:rsid w:val="007015A5"/>
    <w:rsid w:val="00701C65"/>
    <w:rsid w:val="00701E30"/>
    <w:rsid w:val="0070206A"/>
    <w:rsid w:val="00702334"/>
    <w:rsid w:val="00702353"/>
    <w:rsid w:val="0070273C"/>
    <w:rsid w:val="00702931"/>
    <w:rsid w:val="00702BF1"/>
    <w:rsid w:val="00702CCA"/>
    <w:rsid w:val="0070338C"/>
    <w:rsid w:val="0070346E"/>
    <w:rsid w:val="0070441C"/>
    <w:rsid w:val="00704C61"/>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817"/>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16AA5"/>
    <w:rsid w:val="007173E3"/>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0E7"/>
    <w:rsid w:val="007236B4"/>
    <w:rsid w:val="00723A78"/>
    <w:rsid w:val="00723AC0"/>
    <w:rsid w:val="00723AE2"/>
    <w:rsid w:val="00724346"/>
    <w:rsid w:val="00724735"/>
    <w:rsid w:val="007248B6"/>
    <w:rsid w:val="0072498B"/>
    <w:rsid w:val="00724D06"/>
    <w:rsid w:val="00724E07"/>
    <w:rsid w:val="00724E75"/>
    <w:rsid w:val="00724E7F"/>
    <w:rsid w:val="007251DB"/>
    <w:rsid w:val="007254EB"/>
    <w:rsid w:val="007257D0"/>
    <w:rsid w:val="00725A71"/>
    <w:rsid w:val="00725DF1"/>
    <w:rsid w:val="00725E90"/>
    <w:rsid w:val="0072680C"/>
    <w:rsid w:val="00726878"/>
    <w:rsid w:val="00726A80"/>
    <w:rsid w:val="00726D24"/>
    <w:rsid w:val="00726EA6"/>
    <w:rsid w:val="00726F20"/>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48D0"/>
    <w:rsid w:val="00734B39"/>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B69"/>
    <w:rsid w:val="00736D7D"/>
    <w:rsid w:val="00736E91"/>
    <w:rsid w:val="0073707D"/>
    <w:rsid w:val="007375A6"/>
    <w:rsid w:val="00737BFD"/>
    <w:rsid w:val="00737E1E"/>
    <w:rsid w:val="00740261"/>
    <w:rsid w:val="007407FF"/>
    <w:rsid w:val="0074083B"/>
    <w:rsid w:val="00740A9E"/>
    <w:rsid w:val="00740E58"/>
    <w:rsid w:val="007415C3"/>
    <w:rsid w:val="00741702"/>
    <w:rsid w:val="0074252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5D5"/>
    <w:rsid w:val="00747B54"/>
    <w:rsid w:val="00747D89"/>
    <w:rsid w:val="00747D8B"/>
    <w:rsid w:val="00750B38"/>
    <w:rsid w:val="00750F5D"/>
    <w:rsid w:val="00751228"/>
    <w:rsid w:val="00751451"/>
    <w:rsid w:val="007522B7"/>
    <w:rsid w:val="00752785"/>
    <w:rsid w:val="00752CE2"/>
    <w:rsid w:val="00753089"/>
    <w:rsid w:val="00753098"/>
    <w:rsid w:val="00753A00"/>
    <w:rsid w:val="00753F39"/>
    <w:rsid w:val="007546FF"/>
    <w:rsid w:val="007553E9"/>
    <w:rsid w:val="00755DE3"/>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3665"/>
    <w:rsid w:val="00764B27"/>
    <w:rsid w:val="00764B3D"/>
    <w:rsid w:val="00764CDE"/>
    <w:rsid w:val="007650F6"/>
    <w:rsid w:val="00765281"/>
    <w:rsid w:val="007659D8"/>
    <w:rsid w:val="00765C76"/>
    <w:rsid w:val="00766B52"/>
    <w:rsid w:val="00766BAD"/>
    <w:rsid w:val="007671F4"/>
    <w:rsid w:val="00767796"/>
    <w:rsid w:val="00767A66"/>
    <w:rsid w:val="00767AB3"/>
    <w:rsid w:val="007700D1"/>
    <w:rsid w:val="007700F1"/>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58F"/>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388"/>
    <w:rsid w:val="00777541"/>
    <w:rsid w:val="00777E4D"/>
    <w:rsid w:val="00777F21"/>
    <w:rsid w:val="00780151"/>
    <w:rsid w:val="00780A80"/>
    <w:rsid w:val="00780FBD"/>
    <w:rsid w:val="00781049"/>
    <w:rsid w:val="00781450"/>
    <w:rsid w:val="0078145B"/>
    <w:rsid w:val="0078177E"/>
    <w:rsid w:val="00781B8F"/>
    <w:rsid w:val="00782248"/>
    <w:rsid w:val="0078276C"/>
    <w:rsid w:val="00782855"/>
    <w:rsid w:val="007829D8"/>
    <w:rsid w:val="00782BEB"/>
    <w:rsid w:val="0078304C"/>
    <w:rsid w:val="007835F8"/>
    <w:rsid w:val="00783673"/>
    <w:rsid w:val="00783690"/>
    <w:rsid w:val="007839F5"/>
    <w:rsid w:val="00783D27"/>
    <w:rsid w:val="00783D3E"/>
    <w:rsid w:val="00784117"/>
    <w:rsid w:val="007843EC"/>
    <w:rsid w:val="00784C83"/>
    <w:rsid w:val="00784CD0"/>
    <w:rsid w:val="0078519D"/>
    <w:rsid w:val="00785445"/>
    <w:rsid w:val="00785490"/>
    <w:rsid w:val="007855B3"/>
    <w:rsid w:val="00785660"/>
    <w:rsid w:val="00786608"/>
    <w:rsid w:val="00786E9D"/>
    <w:rsid w:val="00787B42"/>
    <w:rsid w:val="00787FE1"/>
    <w:rsid w:val="0079038D"/>
    <w:rsid w:val="007903A3"/>
    <w:rsid w:val="0079041D"/>
    <w:rsid w:val="00790AD9"/>
    <w:rsid w:val="00790C18"/>
    <w:rsid w:val="00790E55"/>
    <w:rsid w:val="00791935"/>
    <w:rsid w:val="00791D14"/>
    <w:rsid w:val="00791EDC"/>
    <w:rsid w:val="00791F65"/>
    <w:rsid w:val="0079220E"/>
    <w:rsid w:val="00792553"/>
    <w:rsid w:val="007925EA"/>
    <w:rsid w:val="0079277B"/>
    <w:rsid w:val="00792A3D"/>
    <w:rsid w:val="0079300A"/>
    <w:rsid w:val="007932CE"/>
    <w:rsid w:val="00793330"/>
    <w:rsid w:val="00793453"/>
    <w:rsid w:val="00793756"/>
    <w:rsid w:val="00793CD8"/>
    <w:rsid w:val="00794231"/>
    <w:rsid w:val="007946B7"/>
    <w:rsid w:val="007947EB"/>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D66"/>
    <w:rsid w:val="00797E13"/>
    <w:rsid w:val="007A003E"/>
    <w:rsid w:val="007A0163"/>
    <w:rsid w:val="007A0277"/>
    <w:rsid w:val="007A0719"/>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8A"/>
    <w:rsid w:val="007A52B3"/>
    <w:rsid w:val="007A55F0"/>
    <w:rsid w:val="007A58A6"/>
    <w:rsid w:val="007A5AB5"/>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098F"/>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343"/>
    <w:rsid w:val="007D458C"/>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6A6"/>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56A"/>
    <w:rsid w:val="007E7C5E"/>
    <w:rsid w:val="007E7E1E"/>
    <w:rsid w:val="007E7FF4"/>
    <w:rsid w:val="007F09E4"/>
    <w:rsid w:val="007F0CC1"/>
    <w:rsid w:val="007F11A1"/>
    <w:rsid w:val="007F12A0"/>
    <w:rsid w:val="007F17C6"/>
    <w:rsid w:val="007F1BC7"/>
    <w:rsid w:val="007F2213"/>
    <w:rsid w:val="007F2217"/>
    <w:rsid w:val="007F2465"/>
    <w:rsid w:val="007F24A1"/>
    <w:rsid w:val="007F2664"/>
    <w:rsid w:val="007F2882"/>
    <w:rsid w:val="007F2DFA"/>
    <w:rsid w:val="007F31E8"/>
    <w:rsid w:val="007F3216"/>
    <w:rsid w:val="007F356C"/>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08D"/>
    <w:rsid w:val="00800189"/>
    <w:rsid w:val="00800735"/>
    <w:rsid w:val="008007A6"/>
    <w:rsid w:val="008008A5"/>
    <w:rsid w:val="00800DAE"/>
    <w:rsid w:val="00801334"/>
    <w:rsid w:val="00801424"/>
    <w:rsid w:val="008014AE"/>
    <w:rsid w:val="008014F7"/>
    <w:rsid w:val="00801A15"/>
    <w:rsid w:val="00801E8C"/>
    <w:rsid w:val="008022A7"/>
    <w:rsid w:val="00802AAE"/>
    <w:rsid w:val="00802DC5"/>
    <w:rsid w:val="00802E41"/>
    <w:rsid w:val="00802E43"/>
    <w:rsid w:val="00803011"/>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BB1"/>
    <w:rsid w:val="00811FCB"/>
    <w:rsid w:val="00812369"/>
    <w:rsid w:val="008124F0"/>
    <w:rsid w:val="0081259B"/>
    <w:rsid w:val="00812707"/>
    <w:rsid w:val="008127B0"/>
    <w:rsid w:val="00812BFF"/>
    <w:rsid w:val="0081375A"/>
    <w:rsid w:val="008138C4"/>
    <w:rsid w:val="008138DA"/>
    <w:rsid w:val="00813F7E"/>
    <w:rsid w:val="0081410C"/>
    <w:rsid w:val="0081452C"/>
    <w:rsid w:val="00814BCF"/>
    <w:rsid w:val="00814F2C"/>
    <w:rsid w:val="008156B2"/>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A84"/>
    <w:rsid w:val="00822CC3"/>
    <w:rsid w:val="00822D4C"/>
    <w:rsid w:val="008231AB"/>
    <w:rsid w:val="008233B6"/>
    <w:rsid w:val="008235DB"/>
    <w:rsid w:val="00823844"/>
    <w:rsid w:val="00823871"/>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126E"/>
    <w:rsid w:val="008314DA"/>
    <w:rsid w:val="00831963"/>
    <w:rsid w:val="008319F1"/>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1B"/>
    <w:rsid w:val="0083564C"/>
    <w:rsid w:val="00835655"/>
    <w:rsid w:val="00836B14"/>
    <w:rsid w:val="00837529"/>
    <w:rsid w:val="008376AC"/>
    <w:rsid w:val="0083781C"/>
    <w:rsid w:val="00837916"/>
    <w:rsid w:val="00837E3B"/>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C0B"/>
    <w:rsid w:val="00844E80"/>
    <w:rsid w:val="00844FC0"/>
    <w:rsid w:val="00845673"/>
    <w:rsid w:val="0084568A"/>
    <w:rsid w:val="00845C0D"/>
    <w:rsid w:val="00845E7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640"/>
    <w:rsid w:val="00852E5E"/>
    <w:rsid w:val="008530C5"/>
    <w:rsid w:val="00853797"/>
    <w:rsid w:val="00853C12"/>
    <w:rsid w:val="00853F4E"/>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521"/>
    <w:rsid w:val="008627F8"/>
    <w:rsid w:val="00863856"/>
    <w:rsid w:val="0086451A"/>
    <w:rsid w:val="00864B8B"/>
    <w:rsid w:val="00864C13"/>
    <w:rsid w:val="00864CE7"/>
    <w:rsid w:val="008651B0"/>
    <w:rsid w:val="0086545C"/>
    <w:rsid w:val="00865FB7"/>
    <w:rsid w:val="00866527"/>
    <w:rsid w:val="00866756"/>
    <w:rsid w:val="00866850"/>
    <w:rsid w:val="00866953"/>
    <w:rsid w:val="008677FD"/>
    <w:rsid w:val="008678EA"/>
    <w:rsid w:val="00867987"/>
    <w:rsid w:val="00867B97"/>
    <w:rsid w:val="00867EDF"/>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79F"/>
    <w:rsid w:val="00877C89"/>
    <w:rsid w:val="00877C9A"/>
    <w:rsid w:val="00877F14"/>
    <w:rsid w:val="00877F18"/>
    <w:rsid w:val="00880158"/>
    <w:rsid w:val="0088019D"/>
    <w:rsid w:val="008801B3"/>
    <w:rsid w:val="008807DC"/>
    <w:rsid w:val="00881143"/>
    <w:rsid w:val="0088139B"/>
    <w:rsid w:val="0088199B"/>
    <w:rsid w:val="00881AEE"/>
    <w:rsid w:val="00881CCA"/>
    <w:rsid w:val="00881FDD"/>
    <w:rsid w:val="00882135"/>
    <w:rsid w:val="008821B6"/>
    <w:rsid w:val="00882253"/>
    <w:rsid w:val="0088277B"/>
    <w:rsid w:val="00882D2B"/>
    <w:rsid w:val="00882F5F"/>
    <w:rsid w:val="008830B2"/>
    <w:rsid w:val="008833E8"/>
    <w:rsid w:val="0088387E"/>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40F"/>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595"/>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91"/>
    <w:rsid w:val="008A2CBD"/>
    <w:rsid w:val="008A2CE2"/>
    <w:rsid w:val="008A30AC"/>
    <w:rsid w:val="008A3121"/>
    <w:rsid w:val="008A36EC"/>
    <w:rsid w:val="008A3B58"/>
    <w:rsid w:val="008A418A"/>
    <w:rsid w:val="008A44B8"/>
    <w:rsid w:val="008A4779"/>
    <w:rsid w:val="008A4A6E"/>
    <w:rsid w:val="008A4A71"/>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99"/>
    <w:rsid w:val="008B02DF"/>
    <w:rsid w:val="008B03C2"/>
    <w:rsid w:val="008B0469"/>
    <w:rsid w:val="008B0483"/>
    <w:rsid w:val="008B067A"/>
    <w:rsid w:val="008B07AC"/>
    <w:rsid w:val="008B1158"/>
    <w:rsid w:val="008B11C5"/>
    <w:rsid w:val="008B120C"/>
    <w:rsid w:val="008B159D"/>
    <w:rsid w:val="008B1A53"/>
    <w:rsid w:val="008B20A8"/>
    <w:rsid w:val="008B25BA"/>
    <w:rsid w:val="008B2AB2"/>
    <w:rsid w:val="008B2BCD"/>
    <w:rsid w:val="008B35DF"/>
    <w:rsid w:val="008B37DD"/>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92C"/>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8D"/>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115E"/>
    <w:rsid w:val="008D1187"/>
    <w:rsid w:val="008D1270"/>
    <w:rsid w:val="008D157C"/>
    <w:rsid w:val="008D17B9"/>
    <w:rsid w:val="008D1974"/>
    <w:rsid w:val="008D19DC"/>
    <w:rsid w:val="008D1CAE"/>
    <w:rsid w:val="008D2549"/>
    <w:rsid w:val="008D25B9"/>
    <w:rsid w:val="008D34BE"/>
    <w:rsid w:val="008D34F1"/>
    <w:rsid w:val="008D382C"/>
    <w:rsid w:val="008D3902"/>
    <w:rsid w:val="008D39D8"/>
    <w:rsid w:val="008D3B51"/>
    <w:rsid w:val="008D473B"/>
    <w:rsid w:val="008D4CBC"/>
    <w:rsid w:val="008D5003"/>
    <w:rsid w:val="008D5561"/>
    <w:rsid w:val="008D5752"/>
    <w:rsid w:val="008D58CF"/>
    <w:rsid w:val="008D5F7F"/>
    <w:rsid w:val="008D6822"/>
    <w:rsid w:val="008D69F1"/>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C52"/>
    <w:rsid w:val="008E5075"/>
    <w:rsid w:val="008E513F"/>
    <w:rsid w:val="008E5147"/>
    <w:rsid w:val="008E5262"/>
    <w:rsid w:val="008E5762"/>
    <w:rsid w:val="008E5ADC"/>
    <w:rsid w:val="008E5B57"/>
    <w:rsid w:val="008E633F"/>
    <w:rsid w:val="008E656B"/>
    <w:rsid w:val="008E6E3A"/>
    <w:rsid w:val="008E7D72"/>
    <w:rsid w:val="008E7D76"/>
    <w:rsid w:val="008F0505"/>
    <w:rsid w:val="008F0A63"/>
    <w:rsid w:val="008F0A9C"/>
    <w:rsid w:val="008F0B29"/>
    <w:rsid w:val="008F0F69"/>
    <w:rsid w:val="008F0FCC"/>
    <w:rsid w:val="008F124D"/>
    <w:rsid w:val="008F1EAB"/>
    <w:rsid w:val="008F1F3C"/>
    <w:rsid w:val="008F1F3F"/>
    <w:rsid w:val="008F2C18"/>
    <w:rsid w:val="008F2D67"/>
    <w:rsid w:val="008F2FED"/>
    <w:rsid w:val="008F326B"/>
    <w:rsid w:val="008F33DC"/>
    <w:rsid w:val="008F410D"/>
    <w:rsid w:val="008F4176"/>
    <w:rsid w:val="008F477F"/>
    <w:rsid w:val="008F49A7"/>
    <w:rsid w:val="008F57E1"/>
    <w:rsid w:val="008F58CD"/>
    <w:rsid w:val="008F5C69"/>
    <w:rsid w:val="008F6350"/>
    <w:rsid w:val="008F640F"/>
    <w:rsid w:val="008F650A"/>
    <w:rsid w:val="008F66F3"/>
    <w:rsid w:val="008F6818"/>
    <w:rsid w:val="008F682C"/>
    <w:rsid w:val="008F6D92"/>
    <w:rsid w:val="008F6EAD"/>
    <w:rsid w:val="008F6FC4"/>
    <w:rsid w:val="008F710B"/>
    <w:rsid w:val="008F71CD"/>
    <w:rsid w:val="008F72CE"/>
    <w:rsid w:val="008F7358"/>
    <w:rsid w:val="008F7C00"/>
    <w:rsid w:val="0090004F"/>
    <w:rsid w:val="0090005D"/>
    <w:rsid w:val="00900066"/>
    <w:rsid w:val="0090037A"/>
    <w:rsid w:val="00900B70"/>
    <w:rsid w:val="00900BAD"/>
    <w:rsid w:val="00900FBE"/>
    <w:rsid w:val="00901638"/>
    <w:rsid w:val="0090199F"/>
    <w:rsid w:val="00901F65"/>
    <w:rsid w:val="00902247"/>
    <w:rsid w:val="00902350"/>
    <w:rsid w:val="009025F3"/>
    <w:rsid w:val="0090308A"/>
    <w:rsid w:val="0090336B"/>
    <w:rsid w:val="00903587"/>
    <w:rsid w:val="009035EE"/>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E1"/>
    <w:rsid w:val="009102F6"/>
    <w:rsid w:val="009104EF"/>
    <w:rsid w:val="00910B7D"/>
    <w:rsid w:val="00910D9F"/>
    <w:rsid w:val="0091105C"/>
    <w:rsid w:val="009113B4"/>
    <w:rsid w:val="009113DE"/>
    <w:rsid w:val="00911674"/>
    <w:rsid w:val="0091167F"/>
    <w:rsid w:val="00911BB5"/>
    <w:rsid w:val="00911DFB"/>
    <w:rsid w:val="00912462"/>
    <w:rsid w:val="009126DF"/>
    <w:rsid w:val="009127A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BEE"/>
    <w:rsid w:val="00917C21"/>
    <w:rsid w:val="00917CE9"/>
    <w:rsid w:val="00920668"/>
    <w:rsid w:val="00920BF2"/>
    <w:rsid w:val="00920C7E"/>
    <w:rsid w:val="00920D8C"/>
    <w:rsid w:val="00920F57"/>
    <w:rsid w:val="009214D9"/>
    <w:rsid w:val="00921655"/>
    <w:rsid w:val="00921EEC"/>
    <w:rsid w:val="00922010"/>
    <w:rsid w:val="009221C0"/>
    <w:rsid w:val="0092238A"/>
    <w:rsid w:val="00922671"/>
    <w:rsid w:val="00922AEB"/>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2A32"/>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1AD"/>
    <w:rsid w:val="009506D8"/>
    <w:rsid w:val="009509C4"/>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4E35"/>
    <w:rsid w:val="00955010"/>
    <w:rsid w:val="009551D4"/>
    <w:rsid w:val="009553BC"/>
    <w:rsid w:val="0095576B"/>
    <w:rsid w:val="00955914"/>
    <w:rsid w:val="009559BA"/>
    <w:rsid w:val="00955B2B"/>
    <w:rsid w:val="00955C1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1E6F"/>
    <w:rsid w:val="00962190"/>
    <w:rsid w:val="009625DE"/>
    <w:rsid w:val="00962824"/>
    <w:rsid w:val="0096296C"/>
    <w:rsid w:val="00962B93"/>
    <w:rsid w:val="00962F5F"/>
    <w:rsid w:val="00963236"/>
    <w:rsid w:val="0096327D"/>
    <w:rsid w:val="00963324"/>
    <w:rsid w:val="00963A84"/>
    <w:rsid w:val="00963F1F"/>
    <w:rsid w:val="00964128"/>
    <w:rsid w:val="0096430A"/>
    <w:rsid w:val="00964777"/>
    <w:rsid w:val="00964898"/>
    <w:rsid w:val="00964998"/>
    <w:rsid w:val="00965094"/>
    <w:rsid w:val="0096554B"/>
    <w:rsid w:val="00965705"/>
    <w:rsid w:val="0096584A"/>
    <w:rsid w:val="009658A2"/>
    <w:rsid w:val="00965E14"/>
    <w:rsid w:val="0096647B"/>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79D"/>
    <w:rsid w:val="00972B33"/>
    <w:rsid w:val="00972BFA"/>
    <w:rsid w:val="0097359B"/>
    <w:rsid w:val="00974CE0"/>
    <w:rsid w:val="00974F97"/>
    <w:rsid w:val="00975F08"/>
    <w:rsid w:val="00976036"/>
    <w:rsid w:val="0097603D"/>
    <w:rsid w:val="009763EC"/>
    <w:rsid w:val="009763F2"/>
    <w:rsid w:val="00976608"/>
    <w:rsid w:val="00976949"/>
    <w:rsid w:val="00976D75"/>
    <w:rsid w:val="00976F70"/>
    <w:rsid w:val="009772BC"/>
    <w:rsid w:val="00977758"/>
    <w:rsid w:val="00977FFB"/>
    <w:rsid w:val="0098020B"/>
    <w:rsid w:val="00980477"/>
    <w:rsid w:val="0098077E"/>
    <w:rsid w:val="00980987"/>
    <w:rsid w:val="00980B2A"/>
    <w:rsid w:val="00980F8E"/>
    <w:rsid w:val="00981780"/>
    <w:rsid w:val="00982753"/>
    <w:rsid w:val="00982D94"/>
    <w:rsid w:val="009830E9"/>
    <w:rsid w:val="009835CF"/>
    <w:rsid w:val="0098371B"/>
    <w:rsid w:val="00983A02"/>
    <w:rsid w:val="00983D60"/>
    <w:rsid w:val="00984636"/>
    <w:rsid w:val="00984975"/>
    <w:rsid w:val="00984E61"/>
    <w:rsid w:val="00984EE4"/>
    <w:rsid w:val="00985071"/>
    <w:rsid w:val="00985122"/>
    <w:rsid w:val="00985253"/>
    <w:rsid w:val="009853AB"/>
    <w:rsid w:val="009853B3"/>
    <w:rsid w:val="009859DB"/>
    <w:rsid w:val="00985A4C"/>
    <w:rsid w:val="00985F0E"/>
    <w:rsid w:val="009861B1"/>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2A9"/>
    <w:rsid w:val="009924EF"/>
    <w:rsid w:val="009926D9"/>
    <w:rsid w:val="009929DC"/>
    <w:rsid w:val="00992C48"/>
    <w:rsid w:val="00992CDE"/>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5DFB"/>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32"/>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15"/>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6CE"/>
    <w:rsid w:val="009C4CB2"/>
    <w:rsid w:val="009C4EF8"/>
    <w:rsid w:val="009C4F9C"/>
    <w:rsid w:val="009C5308"/>
    <w:rsid w:val="009C5493"/>
    <w:rsid w:val="009C5775"/>
    <w:rsid w:val="009C617A"/>
    <w:rsid w:val="009C647F"/>
    <w:rsid w:val="009C684C"/>
    <w:rsid w:val="009C6BCC"/>
    <w:rsid w:val="009C73D9"/>
    <w:rsid w:val="009C7685"/>
    <w:rsid w:val="009C7CBB"/>
    <w:rsid w:val="009D0041"/>
    <w:rsid w:val="009D017C"/>
    <w:rsid w:val="009D0954"/>
    <w:rsid w:val="009D0FAE"/>
    <w:rsid w:val="009D1388"/>
    <w:rsid w:val="009D1482"/>
    <w:rsid w:val="009D16DF"/>
    <w:rsid w:val="009D25B8"/>
    <w:rsid w:val="009D2D00"/>
    <w:rsid w:val="009D2DBB"/>
    <w:rsid w:val="009D340E"/>
    <w:rsid w:val="009D3819"/>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48"/>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306"/>
    <w:rsid w:val="009E66C9"/>
    <w:rsid w:val="009E66E2"/>
    <w:rsid w:val="009E67B6"/>
    <w:rsid w:val="009E6CE8"/>
    <w:rsid w:val="009E6F19"/>
    <w:rsid w:val="009E722A"/>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A69"/>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4D8"/>
    <w:rsid w:val="00A048A8"/>
    <w:rsid w:val="00A04B8E"/>
    <w:rsid w:val="00A04F12"/>
    <w:rsid w:val="00A04F49"/>
    <w:rsid w:val="00A04F7B"/>
    <w:rsid w:val="00A05317"/>
    <w:rsid w:val="00A054A7"/>
    <w:rsid w:val="00A05A4B"/>
    <w:rsid w:val="00A0622F"/>
    <w:rsid w:val="00A06292"/>
    <w:rsid w:val="00A06423"/>
    <w:rsid w:val="00A069AD"/>
    <w:rsid w:val="00A06C20"/>
    <w:rsid w:val="00A06CA6"/>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C6E"/>
    <w:rsid w:val="00A13DEA"/>
    <w:rsid w:val="00A13E54"/>
    <w:rsid w:val="00A1429B"/>
    <w:rsid w:val="00A14ED2"/>
    <w:rsid w:val="00A1533E"/>
    <w:rsid w:val="00A15670"/>
    <w:rsid w:val="00A156E2"/>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2D36"/>
    <w:rsid w:val="00A233CB"/>
    <w:rsid w:val="00A23473"/>
    <w:rsid w:val="00A234D5"/>
    <w:rsid w:val="00A2351A"/>
    <w:rsid w:val="00A236B8"/>
    <w:rsid w:val="00A23775"/>
    <w:rsid w:val="00A24003"/>
    <w:rsid w:val="00A24027"/>
    <w:rsid w:val="00A24197"/>
    <w:rsid w:val="00A245B9"/>
    <w:rsid w:val="00A248E6"/>
    <w:rsid w:val="00A24E14"/>
    <w:rsid w:val="00A24E4B"/>
    <w:rsid w:val="00A251C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C74"/>
    <w:rsid w:val="00A30D33"/>
    <w:rsid w:val="00A313D8"/>
    <w:rsid w:val="00A3163C"/>
    <w:rsid w:val="00A3181A"/>
    <w:rsid w:val="00A322E9"/>
    <w:rsid w:val="00A327F5"/>
    <w:rsid w:val="00A329F7"/>
    <w:rsid w:val="00A32D09"/>
    <w:rsid w:val="00A32E1B"/>
    <w:rsid w:val="00A330E6"/>
    <w:rsid w:val="00A3317E"/>
    <w:rsid w:val="00A331BF"/>
    <w:rsid w:val="00A331C1"/>
    <w:rsid w:val="00A33333"/>
    <w:rsid w:val="00A33671"/>
    <w:rsid w:val="00A3389F"/>
    <w:rsid w:val="00A33916"/>
    <w:rsid w:val="00A3405B"/>
    <w:rsid w:val="00A3420D"/>
    <w:rsid w:val="00A3429B"/>
    <w:rsid w:val="00A34395"/>
    <w:rsid w:val="00A3448A"/>
    <w:rsid w:val="00A34926"/>
    <w:rsid w:val="00A349E6"/>
    <w:rsid w:val="00A34D73"/>
    <w:rsid w:val="00A350D8"/>
    <w:rsid w:val="00A35163"/>
    <w:rsid w:val="00A3542F"/>
    <w:rsid w:val="00A35643"/>
    <w:rsid w:val="00A35E8E"/>
    <w:rsid w:val="00A35F01"/>
    <w:rsid w:val="00A360DB"/>
    <w:rsid w:val="00A36163"/>
    <w:rsid w:val="00A36297"/>
    <w:rsid w:val="00A36406"/>
    <w:rsid w:val="00A3644F"/>
    <w:rsid w:val="00A36874"/>
    <w:rsid w:val="00A36AAB"/>
    <w:rsid w:val="00A37273"/>
    <w:rsid w:val="00A373FC"/>
    <w:rsid w:val="00A3775C"/>
    <w:rsid w:val="00A377ED"/>
    <w:rsid w:val="00A377F7"/>
    <w:rsid w:val="00A3784C"/>
    <w:rsid w:val="00A37FEE"/>
    <w:rsid w:val="00A40717"/>
    <w:rsid w:val="00A40CC9"/>
    <w:rsid w:val="00A40F99"/>
    <w:rsid w:val="00A40FFC"/>
    <w:rsid w:val="00A4138A"/>
    <w:rsid w:val="00A41578"/>
    <w:rsid w:val="00A4162F"/>
    <w:rsid w:val="00A41B10"/>
    <w:rsid w:val="00A41B30"/>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DA"/>
    <w:rsid w:val="00A44CB5"/>
    <w:rsid w:val="00A4504C"/>
    <w:rsid w:val="00A4534E"/>
    <w:rsid w:val="00A45840"/>
    <w:rsid w:val="00A45B74"/>
    <w:rsid w:val="00A45BC2"/>
    <w:rsid w:val="00A46348"/>
    <w:rsid w:val="00A46468"/>
    <w:rsid w:val="00A46616"/>
    <w:rsid w:val="00A46A4E"/>
    <w:rsid w:val="00A47432"/>
    <w:rsid w:val="00A47822"/>
    <w:rsid w:val="00A47A15"/>
    <w:rsid w:val="00A47A4A"/>
    <w:rsid w:val="00A5008B"/>
    <w:rsid w:val="00A501DD"/>
    <w:rsid w:val="00A508B1"/>
    <w:rsid w:val="00A50C6E"/>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4E96"/>
    <w:rsid w:val="00A5532B"/>
    <w:rsid w:val="00A555D8"/>
    <w:rsid w:val="00A55873"/>
    <w:rsid w:val="00A55888"/>
    <w:rsid w:val="00A5593B"/>
    <w:rsid w:val="00A55BBA"/>
    <w:rsid w:val="00A56772"/>
    <w:rsid w:val="00A56881"/>
    <w:rsid w:val="00A56AE6"/>
    <w:rsid w:val="00A56DA5"/>
    <w:rsid w:val="00A56EA2"/>
    <w:rsid w:val="00A56ECF"/>
    <w:rsid w:val="00A5719A"/>
    <w:rsid w:val="00A57F22"/>
    <w:rsid w:val="00A6011D"/>
    <w:rsid w:val="00A60897"/>
    <w:rsid w:val="00A60EB0"/>
    <w:rsid w:val="00A60F47"/>
    <w:rsid w:val="00A61290"/>
    <w:rsid w:val="00A61499"/>
    <w:rsid w:val="00A616A1"/>
    <w:rsid w:val="00A616DA"/>
    <w:rsid w:val="00A6173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DF8"/>
    <w:rsid w:val="00A65FB0"/>
    <w:rsid w:val="00A660AC"/>
    <w:rsid w:val="00A66D7C"/>
    <w:rsid w:val="00A67006"/>
    <w:rsid w:val="00A6720C"/>
    <w:rsid w:val="00A67219"/>
    <w:rsid w:val="00A67B20"/>
    <w:rsid w:val="00A67C96"/>
    <w:rsid w:val="00A67C9E"/>
    <w:rsid w:val="00A67E6C"/>
    <w:rsid w:val="00A67F8E"/>
    <w:rsid w:val="00A7004A"/>
    <w:rsid w:val="00A701B1"/>
    <w:rsid w:val="00A704B5"/>
    <w:rsid w:val="00A707B5"/>
    <w:rsid w:val="00A70AF9"/>
    <w:rsid w:val="00A70E23"/>
    <w:rsid w:val="00A70EDF"/>
    <w:rsid w:val="00A71396"/>
    <w:rsid w:val="00A71B99"/>
    <w:rsid w:val="00A71F4C"/>
    <w:rsid w:val="00A72B8E"/>
    <w:rsid w:val="00A737D8"/>
    <w:rsid w:val="00A737F5"/>
    <w:rsid w:val="00A739C9"/>
    <w:rsid w:val="00A739D0"/>
    <w:rsid w:val="00A74362"/>
    <w:rsid w:val="00A74F45"/>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822"/>
    <w:rsid w:val="00A82E56"/>
    <w:rsid w:val="00A82F20"/>
    <w:rsid w:val="00A834FA"/>
    <w:rsid w:val="00A838CC"/>
    <w:rsid w:val="00A83F14"/>
    <w:rsid w:val="00A8407F"/>
    <w:rsid w:val="00A84359"/>
    <w:rsid w:val="00A846E4"/>
    <w:rsid w:val="00A85208"/>
    <w:rsid w:val="00A8549F"/>
    <w:rsid w:val="00A85682"/>
    <w:rsid w:val="00A85840"/>
    <w:rsid w:val="00A85E1B"/>
    <w:rsid w:val="00A86A69"/>
    <w:rsid w:val="00A86B97"/>
    <w:rsid w:val="00A872E4"/>
    <w:rsid w:val="00A879A5"/>
    <w:rsid w:val="00A879E0"/>
    <w:rsid w:val="00A87B3F"/>
    <w:rsid w:val="00A90082"/>
    <w:rsid w:val="00A901AD"/>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6DD"/>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3DB"/>
    <w:rsid w:val="00AA08DE"/>
    <w:rsid w:val="00AA1318"/>
    <w:rsid w:val="00AA13F9"/>
    <w:rsid w:val="00AA152F"/>
    <w:rsid w:val="00AA1AF9"/>
    <w:rsid w:val="00AA1ED6"/>
    <w:rsid w:val="00AA1F01"/>
    <w:rsid w:val="00AA23BD"/>
    <w:rsid w:val="00AA285A"/>
    <w:rsid w:val="00AA2B7A"/>
    <w:rsid w:val="00AA2E43"/>
    <w:rsid w:val="00AA3084"/>
    <w:rsid w:val="00AA30C1"/>
    <w:rsid w:val="00AA3187"/>
    <w:rsid w:val="00AA3751"/>
    <w:rsid w:val="00AA3806"/>
    <w:rsid w:val="00AA398F"/>
    <w:rsid w:val="00AA3A97"/>
    <w:rsid w:val="00AA3DB4"/>
    <w:rsid w:val="00AA417A"/>
    <w:rsid w:val="00AA4A1B"/>
    <w:rsid w:val="00AA4A22"/>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1C3F"/>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D26"/>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4FE"/>
    <w:rsid w:val="00AC3805"/>
    <w:rsid w:val="00AC3856"/>
    <w:rsid w:val="00AC38FF"/>
    <w:rsid w:val="00AC3E29"/>
    <w:rsid w:val="00AC4290"/>
    <w:rsid w:val="00AC4617"/>
    <w:rsid w:val="00AC4660"/>
    <w:rsid w:val="00AC49FB"/>
    <w:rsid w:val="00AC4F1D"/>
    <w:rsid w:val="00AC5319"/>
    <w:rsid w:val="00AC5A10"/>
    <w:rsid w:val="00AC6C7A"/>
    <w:rsid w:val="00AC6D1D"/>
    <w:rsid w:val="00AC6E18"/>
    <w:rsid w:val="00AC707F"/>
    <w:rsid w:val="00AC719B"/>
    <w:rsid w:val="00AC72E7"/>
    <w:rsid w:val="00AC78F3"/>
    <w:rsid w:val="00AC7AB2"/>
    <w:rsid w:val="00AC7AED"/>
    <w:rsid w:val="00AC7EE6"/>
    <w:rsid w:val="00AD02B3"/>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A73"/>
    <w:rsid w:val="00AD5B57"/>
    <w:rsid w:val="00AD5E16"/>
    <w:rsid w:val="00AD6209"/>
    <w:rsid w:val="00AD63FD"/>
    <w:rsid w:val="00AD693C"/>
    <w:rsid w:val="00AD6E56"/>
    <w:rsid w:val="00AD7048"/>
    <w:rsid w:val="00AD7D37"/>
    <w:rsid w:val="00AD7E14"/>
    <w:rsid w:val="00AE0063"/>
    <w:rsid w:val="00AE0698"/>
    <w:rsid w:val="00AE06B6"/>
    <w:rsid w:val="00AE075A"/>
    <w:rsid w:val="00AE07ED"/>
    <w:rsid w:val="00AE0CEB"/>
    <w:rsid w:val="00AE11FE"/>
    <w:rsid w:val="00AE142F"/>
    <w:rsid w:val="00AE15DF"/>
    <w:rsid w:val="00AE1836"/>
    <w:rsid w:val="00AE189B"/>
    <w:rsid w:val="00AE228C"/>
    <w:rsid w:val="00AE22A3"/>
    <w:rsid w:val="00AE27AC"/>
    <w:rsid w:val="00AE2A93"/>
    <w:rsid w:val="00AE2D43"/>
    <w:rsid w:val="00AE2FAB"/>
    <w:rsid w:val="00AE39BC"/>
    <w:rsid w:val="00AE3C39"/>
    <w:rsid w:val="00AE3FB8"/>
    <w:rsid w:val="00AE40E0"/>
    <w:rsid w:val="00AE45EB"/>
    <w:rsid w:val="00AE4620"/>
    <w:rsid w:val="00AE4B76"/>
    <w:rsid w:val="00AE4C38"/>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0CEF"/>
    <w:rsid w:val="00AF111D"/>
    <w:rsid w:val="00AF134D"/>
    <w:rsid w:val="00AF165A"/>
    <w:rsid w:val="00AF179E"/>
    <w:rsid w:val="00AF18A5"/>
    <w:rsid w:val="00AF18B4"/>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E10"/>
    <w:rsid w:val="00B00F52"/>
    <w:rsid w:val="00B0129A"/>
    <w:rsid w:val="00B016E4"/>
    <w:rsid w:val="00B0196E"/>
    <w:rsid w:val="00B0213E"/>
    <w:rsid w:val="00B02557"/>
    <w:rsid w:val="00B02A8C"/>
    <w:rsid w:val="00B02AA9"/>
    <w:rsid w:val="00B02D26"/>
    <w:rsid w:val="00B02FA3"/>
    <w:rsid w:val="00B0311D"/>
    <w:rsid w:val="00B0321D"/>
    <w:rsid w:val="00B04A74"/>
    <w:rsid w:val="00B04CA1"/>
    <w:rsid w:val="00B05084"/>
    <w:rsid w:val="00B05333"/>
    <w:rsid w:val="00B05D09"/>
    <w:rsid w:val="00B05DE3"/>
    <w:rsid w:val="00B062E1"/>
    <w:rsid w:val="00B072B2"/>
    <w:rsid w:val="00B07D34"/>
    <w:rsid w:val="00B07DC9"/>
    <w:rsid w:val="00B07F09"/>
    <w:rsid w:val="00B07F10"/>
    <w:rsid w:val="00B10458"/>
    <w:rsid w:val="00B104A1"/>
    <w:rsid w:val="00B106A6"/>
    <w:rsid w:val="00B10A86"/>
    <w:rsid w:val="00B10B43"/>
    <w:rsid w:val="00B11396"/>
    <w:rsid w:val="00B113FF"/>
    <w:rsid w:val="00B11952"/>
    <w:rsid w:val="00B11B62"/>
    <w:rsid w:val="00B120B8"/>
    <w:rsid w:val="00B12569"/>
    <w:rsid w:val="00B125E1"/>
    <w:rsid w:val="00B12912"/>
    <w:rsid w:val="00B12982"/>
    <w:rsid w:val="00B131A0"/>
    <w:rsid w:val="00B136A2"/>
    <w:rsid w:val="00B13810"/>
    <w:rsid w:val="00B13BAB"/>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34E"/>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FD0"/>
    <w:rsid w:val="00B2763F"/>
    <w:rsid w:val="00B27873"/>
    <w:rsid w:val="00B27AAC"/>
    <w:rsid w:val="00B27B8C"/>
    <w:rsid w:val="00B27F8E"/>
    <w:rsid w:val="00B300CF"/>
    <w:rsid w:val="00B30929"/>
    <w:rsid w:val="00B30AB6"/>
    <w:rsid w:val="00B30C72"/>
    <w:rsid w:val="00B30FF5"/>
    <w:rsid w:val="00B311D4"/>
    <w:rsid w:val="00B3133D"/>
    <w:rsid w:val="00B3136F"/>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6E85"/>
    <w:rsid w:val="00B372AA"/>
    <w:rsid w:val="00B37457"/>
    <w:rsid w:val="00B3796A"/>
    <w:rsid w:val="00B37A07"/>
    <w:rsid w:val="00B37AD9"/>
    <w:rsid w:val="00B37EE4"/>
    <w:rsid w:val="00B37F82"/>
    <w:rsid w:val="00B403DC"/>
    <w:rsid w:val="00B40445"/>
    <w:rsid w:val="00B40607"/>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38"/>
    <w:rsid w:val="00B470D4"/>
    <w:rsid w:val="00B47188"/>
    <w:rsid w:val="00B479AC"/>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8B7"/>
    <w:rsid w:val="00B54C51"/>
    <w:rsid w:val="00B54F83"/>
    <w:rsid w:val="00B55364"/>
    <w:rsid w:val="00B5576A"/>
    <w:rsid w:val="00B55C23"/>
    <w:rsid w:val="00B55C76"/>
    <w:rsid w:val="00B5605E"/>
    <w:rsid w:val="00B56940"/>
    <w:rsid w:val="00B56BEC"/>
    <w:rsid w:val="00B57294"/>
    <w:rsid w:val="00B5741C"/>
    <w:rsid w:val="00B57540"/>
    <w:rsid w:val="00B579CD"/>
    <w:rsid w:val="00B57E9F"/>
    <w:rsid w:val="00B57EAA"/>
    <w:rsid w:val="00B57EC3"/>
    <w:rsid w:val="00B60751"/>
    <w:rsid w:val="00B608BD"/>
    <w:rsid w:val="00B60A5A"/>
    <w:rsid w:val="00B61056"/>
    <w:rsid w:val="00B61223"/>
    <w:rsid w:val="00B61232"/>
    <w:rsid w:val="00B6158C"/>
    <w:rsid w:val="00B617DB"/>
    <w:rsid w:val="00B61CD3"/>
    <w:rsid w:val="00B623AB"/>
    <w:rsid w:val="00B625DD"/>
    <w:rsid w:val="00B628B1"/>
    <w:rsid w:val="00B629C9"/>
    <w:rsid w:val="00B62DE7"/>
    <w:rsid w:val="00B62E1B"/>
    <w:rsid w:val="00B62F2E"/>
    <w:rsid w:val="00B63378"/>
    <w:rsid w:val="00B6338C"/>
    <w:rsid w:val="00B635DC"/>
    <w:rsid w:val="00B63ACD"/>
    <w:rsid w:val="00B646B9"/>
    <w:rsid w:val="00B64797"/>
    <w:rsid w:val="00B64B6B"/>
    <w:rsid w:val="00B64EDF"/>
    <w:rsid w:val="00B64FFE"/>
    <w:rsid w:val="00B6569B"/>
    <w:rsid w:val="00B656C9"/>
    <w:rsid w:val="00B65AB9"/>
    <w:rsid w:val="00B66305"/>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AB4"/>
    <w:rsid w:val="00B73E32"/>
    <w:rsid w:val="00B741FB"/>
    <w:rsid w:val="00B74A07"/>
    <w:rsid w:val="00B74E58"/>
    <w:rsid w:val="00B74F33"/>
    <w:rsid w:val="00B75414"/>
    <w:rsid w:val="00B75F62"/>
    <w:rsid w:val="00B763D8"/>
    <w:rsid w:val="00B76511"/>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414"/>
    <w:rsid w:val="00B8258A"/>
    <w:rsid w:val="00B82D8C"/>
    <w:rsid w:val="00B834E9"/>
    <w:rsid w:val="00B840F4"/>
    <w:rsid w:val="00B84D5E"/>
    <w:rsid w:val="00B84D8C"/>
    <w:rsid w:val="00B85577"/>
    <w:rsid w:val="00B85D2D"/>
    <w:rsid w:val="00B85DB6"/>
    <w:rsid w:val="00B85DE5"/>
    <w:rsid w:val="00B86048"/>
    <w:rsid w:val="00B8616C"/>
    <w:rsid w:val="00B861D9"/>
    <w:rsid w:val="00B86612"/>
    <w:rsid w:val="00B86F2F"/>
    <w:rsid w:val="00B876E6"/>
    <w:rsid w:val="00B87754"/>
    <w:rsid w:val="00B8788E"/>
    <w:rsid w:val="00B87943"/>
    <w:rsid w:val="00B901B8"/>
    <w:rsid w:val="00B906C7"/>
    <w:rsid w:val="00B908F5"/>
    <w:rsid w:val="00B90B4B"/>
    <w:rsid w:val="00B90D97"/>
    <w:rsid w:val="00B90F73"/>
    <w:rsid w:val="00B915DF"/>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89C"/>
    <w:rsid w:val="00B95A23"/>
    <w:rsid w:val="00B95DAC"/>
    <w:rsid w:val="00B95DEC"/>
    <w:rsid w:val="00B961F6"/>
    <w:rsid w:val="00B9637B"/>
    <w:rsid w:val="00B96A11"/>
    <w:rsid w:val="00B97DA2"/>
    <w:rsid w:val="00BA0859"/>
    <w:rsid w:val="00BA0FA4"/>
    <w:rsid w:val="00BA1564"/>
    <w:rsid w:val="00BA1578"/>
    <w:rsid w:val="00BA17E3"/>
    <w:rsid w:val="00BA2280"/>
    <w:rsid w:val="00BA2A08"/>
    <w:rsid w:val="00BA2D5C"/>
    <w:rsid w:val="00BA3148"/>
    <w:rsid w:val="00BA3259"/>
    <w:rsid w:val="00BA366D"/>
    <w:rsid w:val="00BA3809"/>
    <w:rsid w:val="00BA5698"/>
    <w:rsid w:val="00BA56D2"/>
    <w:rsid w:val="00BA57B3"/>
    <w:rsid w:val="00BA5884"/>
    <w:rsid w:val="00BA5E0C"/>
    <w:rsid w:val="00BA60D6"/>
    <w:rsid w:val="00BA610D"/>
    <w:rsid w:val="00BA614B"/>
    <w:rsid w:val="00BA61FA"/>
    <w:rsid w:val="00BA65C8"/>
    <w:rsid w:val="00BA6F85"/>
    <w:rsid w:val="00BA7081"/>
    <w:rsid w:val="00BA76E0"/>
    <w:rsid w:val="00BA78D9"/>
    <w:rsid w:val="00BB0385"/>
    <w:rsid w:val="00BB06B6"/>
    <w:rsid w:val="00BB0951"/>
    <w:rsid w:val="00BB0FC8"/>
    <w:rsid w:val="00BB13D9"/>
    <w:rsid w:val="00BB1CEB"/>
    <w:rsid w:val="00BB2178"/>
    <w:rsid w:val="00BB2A25"/>
    <w:rsid w:val="00BB2A35"/>
    <w:rsid w:val="00BB2B28"/>
    <w:rsid w:val="00BB328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788"/>
    <w:rsid w:val="00BB7C24"/>
    <w:rsid w:val="00BB7D07"/>
    <w:rsid w:val="00BB7D08"/>
    <w:rsid w:val="00BB7FAE"/>
    <w:rsid w:val="00BB7FCE"/>
    <w:rsid w:val="00BC01AB"/>
    <w:rsid w:val="00BC05DD"/>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7354"/>
    <w:rsid w:val="00BC73AC"/>
    <w:rsid w:val="00BC79B1"/>
    <w:rsid w:val="00BC7A03"/>
    <w:rsid w:val="00BC7DE2"/>
    <w:rsid w:val="00BD07C6"/>
    <w:rsid w:val="00BD07CD"/>
    <w:rsid w:val="00BD0AC4"/>
    <w:rsid w:val="00BD0E35"/>
    <w:rsid w:val="00BD103F"/>
    <w:rsid w:val="00BD185F"/>
    <w:rsid w:val="00BD2761"/>
    <w:rsid w:val="00BD2E3C"/>
    <w:rsid w:val="00BD2E67"/>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D42"/>
    <w:rsid w:val="00BD6FAF"/>
    <w:rsid w:val="00BD70A7"/>
    <w:rsid w:val="00BD756F"/>
    <w:rsid w:val="00BD7B97"/>
    <w:rsid w:val="00BE02E8"/>
    <w:rsid w:val="00BE05B4"/>
    <w:rsid w:val="00BE061B"/>
    <w:rsid w:val="00BE07F7"/>
    <w:rsid w:val="00BE0B62"/>
    <w:rsid w:val="00BE0C44"/>
    <w:rsid w:val="00BE1234"/>
    <w:rsid w:val="00BE1675"/>
    <w:rsid w:val="00BE20CC"/>
    <w:rsid w:val="00BE2C6F"/>
    <w:rsid w:val="00BE2FA6"/>
    <w:rsid w:val="00BE30D0"/>
    <w:rsid w:val="00BE333F"/>
    <w:rsid w:val="00BE3479"/>
    <w:rsid w:val="00BE349A"/>
    <w:rsid w:val="00BE38E9"/>
    <w:rsid w:val="00BE3C70"/>
    <w:rsid w:val="00BE3E33"/>
    <w:rsid w:val="00BE4024"/>
    <w:rsid w:val="00BE4194"/>
    <w:rsid w:val="00BE41B1"/>
    <w:rsid w:val="00BE48AE"/>
    <w:rsid w:val="00BE4A18"/>
    <w:rsid w:val="00BE5332"/>
    <w:rsid w:val="00BE54C8"/>
    <w:rsid w:val="00BE55BB"/>
    <w:rsid w:val="00BE5B45"/>
    <w:rsid w:val="00BE6164"/>
    <w:rsid w:val="00BE6326"/>
    <w:rsid w:val="00BE6474"/>
    <w:rsid w:val="00BE64BD"/>
    <w:rsid w:val="00BE6617"/>
    <w:rsid w:val="00BE6715"/>
    <w:rsid w:val="00BE6CD8"/>
    <w:rsid w:val="00BE6CF8"/>
    <w:rsid w:val="00BE6F0A"/>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82F"/>
    <w:rsid w:val="00BF3E80"/>
    <w:rsid w:val="00BF412B"/>
    <w:rsid w:val="00BF4680"/>
    <w:rsid w:val="00BF49EB"/>
    <w:rsid w:val="00BF4A47"/>
    <w:rsid w:val="00BF4BA6"/>
    <w:rsid w:val="00BF4D29"/>
    <w:rsid w:val="00BF4DDA"/>
    <w:rsid w:val="00BF4F03"/>
    <w:rsid w:val="00BF50E1"/>
    <w:rsid w:val="00BF522B"/>
    <w:rsid w:val="00BF53D2"/>
    <w:rsid w:val="00BF57F1"/>
    <w:rsid w:val="00BF6655"/>
    <w:rsid w:val="00BF6718"/>
    <w:rsid w:val="00BF6B83"/>
    <w:rsid w:val="00BF6CF9"/>
    <w:rsid w:val="00BF72C4"/>
    <w:rsid w:val="00BF74C7"/>
    <w:rsid w:val="00BF7B86"/>
    <w:rsid w:val="00BF7E48"/>
    <w:rsid w:val="00BF7F3D"/>
    <w:rsid w:val="00C00B01"/>
    <w:rsid w:val="00C00F4A"/>
    <w:rsid w:val="00C01134"/>
    <w:rsid w:val="00C01518"/>
    <w:rsid w:val="00C01597"/>
    <w:rsid w:val="00C015A6"/>
    <w:rsid w:val="00C015F1"/>
    <w:rsid w:val="00C01836"/>
    <w:rsid w:val="00C01A59"/>
    <w:rsid w:val="00C01BD1"/>
    <w:rsid w:val="00C01F33"/>
    <w:rsid w:val="00C02421"/>
    <w:rsid w:val="00C028A6"/>
    <w:rsid w:val="00C0294A"/>
    <w:rsid w:val="00C02CC6"/>
    <w:rsid w:val="00C02EE2"/>
    <w:rsid w:val="00C031B5"/>
    <w:rsid w:val="00C03BB0"/>
    <w:rsid w:val="00C03C42"/>
    <w:rsid w:val="00C040E1"/>
    <w:rsid w:val="00C040F7"/>
    <w:rsid w:val="00C04102"/>
    <w:rsid w:val="00C0424F"/>
    <w:rsid w:val="00C0436C"/>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93A"/>
    <w:rsid w:val="00C10A20"/>
    <w:rsid w:val="00C12107"/>
    <w:rsid w:val="00C124E8"/>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5E6C"/>
    <w:rsid w:val="00C1608A"/>
    <w:rsid w:val="00C1632F"/>
    <w:rsid w:val="00C16639"/>
    <w:rsid w:val="00C1684B"/>
    <w:rsid w:val="00C16CC6"/>
    <w:rsid w:val="00C16F05"/>
    <w:rsid w:val="00C20108"/>
    <w:rsid w:val="00C203B9"/>
    <w:rsid w:val="00C20575"/>
    <w:rsid w:val="00C21056"/>
    <w:rsid w:val="00C2109A"/>
    <w:rsid w:val="00C21519"/>
    <w:rsid w:val="00C21556"/>
    <w:rsid w:val="00C217D6"/>
    <w:rsid w:val="00C21A6F"/>
    <w:rsid w:val="00C21A8D"/>
    <w:rsid w:val="00C21C08"/>
    <w:rsid w:val="00C21C9B"/>
    <w:rsid w:val="00C21DD8"/>
    <w:rsid w:val="00C22072"/>
    <w:rsid w:val="00C22199"/>
    <w:rsid w:val="00C2238C"/>
    <w:rsid w:val="00C22902"/>
    <w:rsid w:val="00C2290B"/>
    <w:rsid w:val="00C22EB8"/>
    <w:rsid w:val="00C22F6D"/>
    <w:rsid w:val="00C23255"/>
    <w:rsid w:val="00C23840"/>
    <w:rsid w:val="00C243C2"/>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E08"/>
    <w:rsid w:val="00C32446"/>
    <w:rsid w:val="00C3246F"/>
    <w:rsid w:val="00C324D9"/>
    <w:rsid w:val="00C327E1"/>
    <w:rsid w:val="00C329F3"/>
    <w:rsid w:val="00C33233"/>
    <w:rsid w:val="00C33862"/>
    <w:rsid w:val="00C33D2B"/>
    <w:rsid w:val="00C33E7A"/>
    <w:rsid w:val="00C345A5"/>
    <w:rsid w:val="00C345C8"/>
    <w:rsid w:val="00C34D86"/>
    <w:rsid w:val="00C34E2D"/>
    <w:rsid w:val="00C34F90"/>
    <w:rsid w:val="00C351AD"/>
    <w:rsid w:val="00C3525B"/>
    <w:rsid w:val="00C3527A"/>
    <w:rsid w:val="00C3592C"/>
    <w:rsid w:val="00C35C1E"/>
    <w:rsid w:val="00C35DDC"/>
    <w:rsid w:val="00C36BD9"/>
    <w:rsid w:val="00C37122"/>
    <w:rsid w:val="00C3719D"/>
    <w:rsid w:val="00C37977"/>
    <w:rsid w:val="00C37CB2"/>
    <w:rsid w:val="00C37F70"/>
    <w:rsid w:val="00C40B8A"/>
    <w:rsid w:val="00C40FA7"/>
    <w:rsid w:val="00C40FAC"/>
    <w:rsid w:val="00C41625"/>
    <w:rsid w:val="00C41926"/>
    <w:rsid w:val="00C42492"/>
    <w:rsid w:val="00C426AF"/>
    <w:rsid w:val="00C427A7"/>
    <w:rsid w:val="00C42ED9"/>
    <w:rsid w:val="00C42F20"/>
    <w:rsid w:val="00C43113"/>
    <w:rsid w:val="00C43412"/>
    <w:rsid w:val="00C4371B"/>
    <w:rsid w:val="00C43F87"/>
    <w:rsid w:val="00C440F9"/>
    <w:rsid w:val="00C4410B"/>
    <w:rsid w:val="00C445B9"/>
    <w:rsid w:val="00C4497D"/>
    <w:rsid w:val="00C44A47"/>
    <w:rsid w:val="00C44AE4"/>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982"/>
    <w:rsid w:val="00C47AD5"/>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57B"/>
    <w:rsid w:val="00C55740"/>
    <w:rsid w:val="00C563A8"/>
    <w:rsid w:val="00C568B7"/>
    <w:rsid w:val="00C568D7"/>
    <w:rsid w:val="00C56BE7"/>
    <w:rsid w:val="00C56E23"/>
    <w:rsid w:val="00C56F6C"/>
    <w:rsid w:val="00C5702F"/>
    <w:rsid w:val="00C573C5"/>
    <w:rsid w:val="00C579C8"/>
    <w:rsid w:val="00C60347"/>
    <w:rsid w:val="00C604D2"/>
    <w:rsid w:val="00C60783"/>
    <w:rsid w:val="00C610EF"/>
    <w:rsid w:val="00C611B5"/>
    <w:rsid w:val="00C616E9"/>
    <w:rsid w:val="00C62542"/>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459"/>
    <w:rsid w:val="00C70697"/>
    <w:rsid w:val="00C710FA"/>
    <w:rsid w:val="00C71A5A"/>
    <w:rsid w:val="00C71C14"/>
    <w:rsid w:val="00C72093"/>
    <w:rsid w:val="00C727AD"/>
    <w:rsid w:val="00C727F6"/>
    <w:rsid w:val="00C72EF4"/>
    <w:rsid w:val="00C72F85"/>
    <w:rsid w:val="00C735F0"/>
    <w:rsid w:val="00C73935"/>
    <w:rsid w:val="00C744FE"/>
    <w:rsid w:val="00C74762"/>
    <w:rsid w:val="00C74D3E"/>
    <w:rsid w:val="00C7559B"/>
    <w:rsid w:val="00C755EF"/>
    <w:rsid w:val="00C758FA"/>
    <w:rsid w:val="00C75D2F"/>
    <w:rsid w:val="00C7656E"/>
    <w:rsid w:val="00C76659"/>
    <w:rsid w:val="00C767BE"/>
    <w:rsid w:val="00C76E3C"/>
    <w:rsid w:val="00C76FA4"/>
    <w:rsid w:val="00C77611"/>
    <w:rsid w:val="00C77DD2"/>
    <w:rsid w:val="00C801A7"/>
    <w:rsid w:val="00C80337"/>
    <w:rsid w:val="00C80809"/>
    <w:rsid w:val="00C8083F"/>
    <w:rsid w:val="00C81568"/>
    <w:rsid w:val="00C81616"/>
    <w:rsid w:val="00C81A5C"/>
    <w:rsid w:val="00C81F26"/>
    <w:rsid w:val="00C828F8"/>
    <w:rsid w:val="00C82C6D"/>
    <w:rsid w:val="00C82D14"/>
    <w:rsid w:val="00C82D43"/>
    <w:rsid w:val="00C82E7E"/>
    <w:rsid w:val="00C82FBB"/>
    <w:rsid w:val="00C832F6"/>
    <w:rsid w:val="00C837C0"/>
    <w:rsid w:val="00C83819"/>
    <w:rsid w:val="00C83EEF"/>
    <w:rsid w:val="00C83FEA"/>
    <w:rsid w:val="00C840AB"/>
    <w:rsid w:val="00C844C0"/>
    <w:rsid w:val="00C84787"/>
    <w:rsid w:val="00C84865"/>
    <w:rsid w:val="00C84D60"/>
    <w:rsid w:val="00C8503A"/>
    <w:rsid w:val="00C85041"/>
    <w:rsid w:val="00C85255"/>
    <w:rsid w:val="00C85D04"/>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BCE"/>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6E81"/>
    <w:rsid w:val="00C97107"/>
    <w:rsid w:val="00C97211"/>
    <w:rsid w:val="00C97329"/>
    <w:rsid w:val="00C979F1"/>
    <w:rsid w:val="00C97ABD"/>
    <w:rsid w:val="00C97F35"/>
    <w:rsid w:val="00CA04C8"/>
    <w:rsid w:val="00CA0730"/>
    <w:rsid w:val="00CA0863"/>
    <w:rsid w:val="00CA0B97"/>
    <w:rsid w:val="00CA1133"/>
    <w:rsid w:val="00CA181E"/>
    <w:rsid w:val="00CA1C37"/>
    <w:rsid w:val="00CA1E64"/>
    <w:rsid w:val="00CA1EA5"/>
    <w:rsid w:val="00CA1ED8"/>
    <w:rsid w:val="00CA2661"/>
    <w:rsid w:val="00CA2AB8"/>
    <w:rsid w:val="00CA2FC4"/>
    <w:rsid w:val="00CA3600"/>
    <w:rsid w:val="00CA3902"/>
    <w:rsid w:val="00CA3EA6"/>
    <w:rsid w:val="00CA4A33"/>
    <w:rsid w:val="00CA4B18"/>
    <w:rsid w:val="00CA4CBC"/>
    <w:rsid w:val="00CA4D81"/>
    <w:rsid w:val="00CA504D"/>
    <w:rsid w:val="00CA51BE"/>
    <w:rsid w:val="00CA5921"/>
    <w:rsid w:val="00CA5A68"/>
    <w:rsid w:val="00CA5FBA"/>
    <w:rsid w:val="00CA617E"/>
    <w:rsid w:val="00CA634A"/>
    <w:rsid w:val="00CA6480"/>
    <w:rsid w:val="00CA672C"/>
    <w:rsid w:val="00CA6DDC"/>
    <w:rsid w:val="00CA7020"/>
    <w:rsid w:val="00CA7608"/>
    <w:rsid w:val="00CA7BAB"/>
    <w:rsid w:val="00CB01D7"/>
    <w:rsid w:val="00CB033E"/>
    <w:rsid w:val="00CB03BB"/>
    <w:rsid w:val="00CB0B7D"/>
    <w:rsid w:val="00CB0BB9"/>
    <w:rsid w:val="00CB14BE"/>
    <w:rsid w:val="00CB1654"/>
    <w:rsid w:val="00CB1884"/>
    <w:rsid w:val="00CB1F63"/>
    <w:rsid w:val="00CB2C61"/>
    <w:rsid w:val="00CB316E"/>
    <w:rsid w:val="00CB3728"/>
    <w:rsid w:val="00CB3979"/>
    <w:rsid w:val="00CB479D"/>
    <w:rsid w:val="00CB4FAC"/>
    <w:rsid w:val="00CB574F"/>
    <w:rsid w:val="00CB59FA"/>
    <w:rsid w:val="00CB5F9A"/>
    <w:rsid w:val="00CB61D0"/>
    <w:rsid w:val="00CB6224"/>
    <w:rsid w:val="00CB6855"/>
    <w:rsid w:val="00CB7170"/>
    <w:rsid w:val="00CB733F"/>
    <w:rsid w:val="00CB7832"/>
    <w:rsid w:val="00CB7A89"/>
    <w:rsid w:val="00CB7C72"/>
    <w:rsid w:val="00CC040E"/>
    <w:rsid w:val="00CC05B7"/>
    <w:rsid w:val="00CC06FC"/>
    <w:rsid w:val="00CC089A"/>
    <w:rsid w:val="00CC08B2"/>
    <w:rsid w:val="00CC0D29"/>
    <w:rsid w:val="00CC111F"/>
    <w:rsid w:val="00CC140C"/>
    <w:rsid w:val="00CC1B67"/>
    <w:rsid w:val="00CC1C3E"/>
    <w:rsid w:val="00CC1C6B"/>
    <w:rsid w:val="00CC2011"/>
    <w:rsid w:val="00CC26B7"/>
    <w:rsid w:val="00CC2820"/>
    <w:rsid w:val="00CC2889"/>
    <w:rsid w:val="00CC28C9"/>
    <w:rsid w:val="00CC292A"/>
    <w:rsid w:val="00CC29E5"/>
    <w:rsid w:val="00CC30A8"/>
    <w:rsid w:val="00CC31D6"/>
    <w:rsid w:val="00CC343E"/>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738F"/>
    <w:rsid w:val="00CC7453"/>
    <w:rsid w:val="00CC78F3"/>
    <w:rsid w:val="00CC7B45"/>
    <w:rsid w:val="00CC7FB4"/>
    <w:rsid w:val="00CD061B"/>
    <w:rsid w:val="00CD0B79"/>
    <w:rsid w:val="00CD0D96"/>
    <w:rsid w:val="00CD1188"/>
    <w:rsid w:val="00CD11BA"/>
    <w:rsid w:val="00CD120F"/>
    <w:rsid w:val="00CD1227"/>
    <w:rsid w:val="00CD196F"/>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1DF8"/>
    <w:rsid w:val="00CE20B2"/>
    <w:rsid w:val="00CE21F0"/>
    <w:rsid w:val="00CE274C"/>
    <w:rsid w:val="00CE28F7"/>
    <w:rsid w:val="00CE2AD8"/>
    <w:rsid w:val="00CE2B6C"/>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3C6"/>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665"/>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103"/>
    <w:rsid w:val="00D0319A"/>
    <w:rsid w:val="00D0340E"/>
    <w:rsid w:val="00D0349B"/>
    <w:rsid w:val="00D034FB"/>
    <w:rsid w:val="00D036C7"/>
    <w:rsid w:val="00D03A3F"/>
    <w:rsid w:val="00D03A8F"/>
    <w:rsid w:val="00D0435A"/>
    <w:rsid w:val="00D046BC"/>
    <w:rsid w:val="00D047DE"/>
    <w:rsid w:val="00D04921"/>
    <w:rsid w:val="00D04A6A"/>
    <w:rsid w:val="00D0519A"/>
    <w:rsid w:val="00D0539B"/>
    <w:rsid w:val="00D057CA"/>
    <w:rsid w:val="00D05874"/>
    <w:rsid w:val="00D05A84"/>
    <w:rsid w:val="00D06540"/>
    <w:rsid w:val="00D06712"/>
    <w:rsid w:val="00D06717"/>
    <w:rsid w:val="00D06F9E"/>
    <w:rsid w:val="00D07103"/>
    <w:rsid w:val="00D0738A"/>
    <w:rsid w:val="00D07629"/>
    <w:rsid w:val="00D078AB"/>
    <w:rsid w:val="00D07A58"/>
    <w:rsid w:val="00D07C72"/>
    <w:rsid w:val="00D10229"/>
    <w:rsid w:val="00D10249"/>
    <w:rsid w:val="00D105E4"/>
    <w:rsid w:val="00D10831"/>
    <w:rsid w:val="00D10840"/>
    <w:rsid w:val="00D10A4A"/>
    <w:rsid w:val="00D10E57"/>
    <w:rsid w:val="00D115C3"/>
    <w:rsid w:val="00D1176C"/>
    <w:rsid w:val="00D11897"/>
    <w:rsid w:val="00D118BF"/>
    <w:rsid w:val="00D11DB9"/>
    <w:rsid w:val="00D121A9"/>
    <w:rsid w:val="00D13135"/>
    <w:rsid w:val="00D1388B"/>
    <w:rsid w:val="00D13E0E"/>
    <w:rsid w:val="00D13E4E"/>
    <w:rsid w:val="00D13F2D"/>
    <w:rsid w:val="00D1466F"/>
    <w:rsid w:val="00D146B1"/>
    <w:rsid w:val="00D14916"/>
    <w:rsid w:val="00D15096"/>
    <w:rsid w:val="00D15358"/>
    <w:rsid w:val="00D15BA4"/>
    <w:rsid w:val="00D15F96"/>
    <w:rsid w:val="00D16051"/>
    <w:rsid w:val="00D167C4"/>
    <w:rsid w:val="00D1718C"/>
    <w:rsid w:val="00D1739C"/>
    <w:rsid w:val="00D17564"/>
    <w:rsid w:val="00D175A9"/>
    <w:rsid w:val="00D176C5"/>
    <w:rsid w:val="00D179DD"/>
    <w:rsid w:val="00D20270"/>
    <w:rsid w:val="00D20EB2"/>
    <w:rsid w:val="00D20ECF"/>
    <w:rsid w:val="00D20ED6"/>
    <w:rsid w:val="00D21437"/>
    <w:rsid w:val="00D2143E"/>
    <w:rsid w:val="00D2165B"/>
    <w:rsid w:val="00D22A66"/>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2AFE"/>
    <w:rsid w:val="00D3305D"/>
    <w:rsid w:val="00D331A0"/>
    <w:rsid w:val="00D33210"/>
    <w:rsid w:val="00D33949"/>
    <w:rsid w:val="00D33CBB"/>
    <w:rsid w:val="00D34100"/>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0EA"/>
    <w:rsid w:val="00D47608"/>
    <w:rsid w:val="00D4769F"/>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06"/>
    <w:rsid w:val="00D62FC1"/>
    <w:rsid w:val="00D63136"/>
    <w:rsid w:val="00D6341D"/>
    <w:rsid w:val="00D63DD2"/>
    <w:rsid w:val="00D64097"/>
    <w:rsid w:val="00D64240"/>
    <w:rsid w:val="00D645C5"/>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1C95"/>
    <w:rsid w:val="00D823C6"/>
    <w:rsid w:val="00D829B3"/>
    <w:rsid w:val="00D830CA"/>
    <w:rsid w:val="00D8327F"/>
    <w:rsid w:val="00D83BE1"/>
    <w:rsid w:val="00D84228"/>
    <w:rsid w:val="00D843B4"/>
    <w:rsid w:val="00D84400"/>
    <w:rsid w:val="00D84468"/>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C0D"/>
    <w:rsid w:val="00D91EE8"/>
    <w:rsid w:val="00D91F86"/>
    <w:rsid w:val="00D92982"/>
    <w:rsid w:val="00D92DA4"/>
    <w:rsid w:val="00D92F40"/>
    <w:rsid w:val="00D9311A"/>
    <w:rsid w:val="00D9335B"/>
    <w:rsid w:val="00D935FF"/>
    <w:rsid w:val="00D94108"/>
    <w:rsid w:val="00D942D3"/>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048"/>
    <w:rsid w:val="00DA03ED"/>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902"/>
    <w:rsid w:val="00DA3BDA"/>
    <w:rsid w:val="00DA4087"/>
    <w:rsid w:val="00DA4255"/>
    <w:rsid w:val="00DA42ED"/>
    <w:rsid w:val="00DA43DB"/>
    <w:rsid w:val="00DA48A8"/>
    <w:rsid w:val="00DA4B30"/>
    <w:rsid w:val="00DA4B66"/>
    <w:rsid w:val="00DA4CB4"/>
    <w:rsid w:val="00DA5417"/>
    <w:rsid w:val="00DA56E8"/>
    <w:rsid w:val="00DA5B80"/>
    <w:rsid w:val="00DA5E85"/>
    <w:rsid w:val="00DA65E2"/>
    <w:rsid w:val="00DA6953"/>
    <w:rsid w:val="00DA697E"/>
    <w:rsid w:val="00DA6AB6"/>
    <w:rsid w:val="00DA6AC4"/>
    <w:rsid w:val="00DA7369"/>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79A"/>
    <w:rsid w:val="00DB3A7D"/>
    <w:rsid w:val="00DB3A91"/>
    <w:rsid w:val="00DB3F5C"/>
    <w:rsid w:val="00DB3F68"/>
    <w:rsid w:val="00DB407B"/>
    <w:rsid w:val="00DB4263"/>
    <w:rsid w:val="00DB42A5"/>
    <w:rsid w:val="00DB512D"/>
    <w:rsid w:val="00DB515E"/>
    <w:rsid w:val="00DB52D5"/>
    <w:rsid w:val="00DB5461"/>
    <w:rsid w:val="00DB54FC"/>
    <w:rsid w:val="00DB564A"/>
    <w:rsid w:val="00DB5A22"/>
    <w:rsid w:val="00DB5C7A"/>
    <w:rsid w:val="00DB6159"/>
    <w:rsid w:val="00DB6535"/>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400"/>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5EAB"/>
    <w:rsid w:val="00DD6103"/>
    <w:rsid w:val="00DD643E"/>
    <w:rsid w:val="00DD67D1"/>
    <w:rsid w:val="00DD692A"/>
    <w:rsid w:val="00DD724F"/>
    <w:rsid w:val="00DD738A"/>
    <w:rsid w:val="00DD7D1E"/>
    <w:rsid w:val="00DD7F16"/>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49"/>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2E2E"/>
    <w:rsid w:val="00DF3245"/>
    <w:rsid w:val="00DF37A0"/>
    <w:rsid w:val="00DF4C5B"/>
    <w:rsid w:val="00DF50AD"/>
    <w:rsid w:val="00DF511A"/>
    <w:rsid w:val="00DF5227"/>
    <w:rsid w:val="00DF565D"/>
    <w:rsid w:val="00DF5772"/>
    <w:rsid w:val="00DF5DAD"/>
    <w:rsid w:val="00DF6D08"/>
    <w:rsid w:val="00DF73CF"/>
    <w:rsid w:val="00E00F82"/>
    <w:rsid w:val="00E01BF1"/>
    <w:rsid w:val="00E01CF3"/>
    <w:rsid w:val="00E01D5E"/>
    <w:rsid w:val="00E01D6C"/>
    <w:rsid w:val="00E0203B"/>
    <w:rsid w:val="00E02385"/>
    <w:rsid w:val="00E02929"/>
    <w:rsid w:val="00E029C3"/>
    <w:rsid w:val="00E0355A"/>
    <w:rsid w:val="00E03B6A"/>
    <w:rsid w:val="00E04332"/>
    <w:rsid w:val="00E04731"/>
    <w:rsid w:val="00E04995"/>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39E"/>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2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08F"/>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2C1"/>
    <w:rsid w:val="00E35559"/>
    <w:rsid w:val="00E35AA9"/>
    <w:rsid w:val="00E35B61"/>
    <w:rsid w:val="00E35BB3"/>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6E7"/>
    <w:rsid w:val="00E4298D"/>
    <w:rsid w:val="00E4312F"/>
    <w:rsid w:val="00E439F6"/>
    <w:rsid w:val="00E4469A"/>
    <w:rsid w:val="00E446F1"/>
    <w:rsid w:val="00E447B1"/>
    <w:rsid w:val="00E44A4E"/>
    <w:rsid w:val="00E451E7"/>
    <w:rsid w:val="00E45689"/>
    <w:rsid w:val="00E45C2B"/>
    <w:rsid w:val="00E45C82"/>
    <w:rsid w:val="00E46886"/>
    <w:rsid w:val="00E468A3"/>
    <w:rsid w:val="00E4708B"/>
    <w:rsid w:val="00E47352"/>
    <w:rsid w:val="00E475AD"/>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1A9"/>
    <w:rsid w:val="00E5362D"/>
    <w:rsid w:val="00E53722"/>
    <w:rsid w:val="00E53B0E"/>
    <w:rsid w:val="00E53B75"/>
    <w:rsid w:val="00E53D5A"/>
    <w:rsid w:val="00E544C4"/>
    <w:rsid w:val="00E548D8"/>
    <w:rsid w:val="00E54D08"/>
    <w:rsid w:val="00E54D60"/>
    <w:rsid w:val="00E54E0C"/>
    <w:rsid w:val="00E54E3B"/>
    <w:rsid w:val="00E55A0A"/>
    <w:rsid w:val="00E55A9E"/>
    <w:rsid w:val="00E55DDD"/>
    <w:rsid w:val="00E562B0"/>
    <w:rsid w:val="00E563E5"/>
    <w:rsid w:val="00E566B1"/>
    <w:rsid w:val="00E56884"/>
    <w:rsid w:val="00E5690F"/>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803"/>
    <w:rsid w:val="00E62BBC"/>
    <w:rsid w:val="00E62C43"/>
    <w:rsid w:val="00E62D6C"/>
    <w:rsid w:val="00E63234"/>
    <w:rsid w:val="00E6362A"/>
    <w:rsid w:val="00E637D8"/>
    <w:rsid w:val="00E63838"/>
    <w:rsid w:val="00E63F33"/>
    <w:rsid w:val="00E64434"/>
    <w:rsid w:val="00E64938"/>
    <w:rsid w:val="00E64A67"/>
    <w:rsid w:val="00E652F0"/>
    <w:rsid w:val="00E65385"/>
    <w:rsid w:val="00E65739"/>
    <w:rsid w:val="00E65CFD"/>
    <w:rsid w:val="00E65F01"/>
    <w:rsid w:val="00E66259"/>
    <w:rsid w:val="00E66339"/>
    <w:rsid w:val="00E665E2"/>
    <w:rsid w:val="00E66CA7"/>
    <w:rsid w:val="00E66F85"/>
    <w:rsid w:val="00E67590"/>
    <w:rsid w:val="00E6762E"/>
    <w:rsid w:val="00E67641"/>
    <w:rsid w:val="00E67C51"/>
    <w:rsid w:val="00E7016C"/>
    <w:rsid w:val="00E70E3B"/>
    <w:rsid w:val="00E71001"/>
    <w:rsid w:val="00E71A32"/>
    <w:rsid w:val="00E723A2"/>
    <w:rsid w:val="00E725A1"/>
    <w:rsid w:val="00E72810"/>
    <w:rsid w:val="00E728B2"/>
    <w:rsid w:val="00E7297A"/>
    <w:rsid w:val="00E72DB6"/>
    <w:rsid w:val="00E72EFC"/>
    <w:rsid w:val="00E73067"/>
    <w:rsid w:val="00E746A1"/>
    <w:rsid w:val="00E747B0"/>
    <w:rsid w:val="00E749BF"/>
    <w:rsid w:val="00E74D53"/>
    <w:rsid w:val="00E75013"/>
    <w:rsid w:val="00E7535A"/>
    <w:rsid w:val="00E757FC"/>
    <w:rsid w:val="00E758EC"/>
    <w:rsid w:val="00E75B6B"/>
    <w:rsid w:val="00E75C5A"/>
    <w:rsid w:val="00E75E99"/>
    <w:rsid w:val="00E76849"/>
    <w:rsid w:val="00E76B53"/>
    <w:rsid w:val="00E77675"/>
    <w:rsid w:val="00E779A8"/>
    <w:rsid w:val="00E77FA0"/>
    <w:rsid w:val="00E802B4"/>
    <w:rsid w:val="00E8053F"/>
    <w:rsid w:val="00E80668"/>
    <w:rsid w:val="00E80683"/>
    <w:rsid w:val="00E8076F"/>
    <w:rsid w:val="00E80EA9"/>
    <w:rsid w:val="00E8102C"/>
    <w:rsid w:val="00E81310"/>
    <w:rsid w:val="00E8172C"/>
    <w:rsid w:val="00E818B1"/>
    <w:rsid w:val="00E819B8"/>
    <w:rsid w:val="00E81EC9"/>
    <w:rsid w:val="00E8234C"/>
    <w:rsid w:val="00E82507"/>
    <w:rsid w:val="00E828C0"/>
    <w:rsid w:val="00E82BAD"/>
    <w:rsid w:val="00E83051"/>
    <w:rsid w:val="00E83537"/>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445"/>
    <w:rsid w:val="00E87822"/>
    <w:rsid w:val="00E87891"/>
    <w:rsid w:val="00E87B05"/>
    <w:rsid w:val="00E87B80"/>
    <w:rsid w:val="00E87F42"/>
    <w:rsid w:val="00E87F43"/>
    <w:rsid w:val="00E90245"/>
    <w:rsid w:val="00E90395"/>
    <w:rsid w:val="00E903BB"/>
    <w:rsid w:val="00E909A8"/>
    <w:rsid w:val="00E90B40"/>
    <w:rsid w:val="00E90C42"/>
    <w:rsid w:val="00E90D53"/>
    <w:rsid w:val="00E90E49"/>
    <w:rsid w:val="00E90F3C"/>
    <w:rsid w:val="00E91103"/>
    <w:rsid w:val="00E91166"/>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312"/>
    <w:rsid w:val="00E95697"/>
    <w:rsid w:val="00E958C3"/>
    <w:rsid w:val="00E95C43"/>
    <w:rsid w:val="00E95CE0"/>
    <w:rsid w:val="00E9665B"/>
    <w:rsid w:val="00E9672B"/>
    <w:rsid w:val="00E96732"/>
    <w:rsid w:val="00E9680F"/>
    <w:rsid w:val="00E96CA9"/>
    <w:rsid w:val="00E96DA7"/>
    <w:rsid w:val="00E97049"/>
    <w:rsid w:val="00E97638"/>
    <w:rsid w:val="00E97B0C"/>
    <w:rsid w:val="00EA09A1"/>
    <w:rsid w:val="00EA0A3C"/>
    <w:rsid w:val="00EA0A72"/>
    <w:rsid w:val="00EA0E63"/>
    <w:rsid w:val="00EA1BBF"/>
    <w:rsid w:val="00EA1C74"/>
    <w:rsid w:val="00EA1D4F"/>
    <w:rsid w:val="00EA1F10"/>
    <w:rsid w:val="00EA256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7AB"/>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CE0"/>
    <w:rsid w:val="00EB4EA2"/>
    <w:rsid w:val="00EB5034"/>
    <w:rsid w:val="00EB5070"/>
    <w:rsid w:val="00EB5078"/>
    <w:rsid w:val="00EB5827"/>
    <w:rsid w:val="00EB5A9C"/>
    <w:rsid w:val="00EB5EB6"/>
    <w:rsid w:val="00EB6150"/>
    <w:rsid w:val="00EB6221"/>
    <w:rsid w:val="00EB6350"/>
    <w:rsid w:val="00EB63A0"/>
    <w:rsid w:val="00EB652B"/>
    <w:rsid w:val="00EB6937"/>
    <w:rsid w:val="00EB6E70"/>
    <w:rsid w:val="00EB72F1"/>
    <w:rsid w:val="00EB7411"/>
    <w:rsid w:val="00EB7882"/>
    <w:rsid w:val="00EB795A"/>
    <w:rsid w:val="00EB7A9B"/>
    <w:rsid w:val="00EB7D0C"/>
    <w:rsid w:val="00EB7EAD"/>
    <w:rsid w:val="00EB7EEC"/>
    <w:rsid w:val="00EC03D5"/>
    <w:rsid w:val="00EC05A1"/>
    <w:rsid w:val="00EC05A6"/>
    <w:rsid w:val="00EC06A0"/>
    <w:rsid w:val="00EC0C0D"/>
    <w:rsid w:val="00EC1011"/>
    <w:rsid w:val="00EC11A9"/>
    <w:rsid w:val="00EC144B"/>
    <w:rsid w:val="00EC1876"/>
    <w:rsid w:val="00EC1EED"/>
    <w:rsid w:val="00EC2371"/>
    <w:rsid w:val="00EC24C6"/>
    <w:rsid w:val="00EC24D5"/>
    <w:rsid w:val="00EC253A"/>
    <w:rsid w:val="00EC25B9"/>
    <w:rsid w:val="00EC27C6"/>
    <w:rsid w:val="00EC2961"/>
    <w:rsid w:val="00EC2C29"/>
    <w:rsid w:val="00EC2CE0"/>
    <w:rsid w:val="00EC2D93"/>
    <w:rsid w:val="00EC321E"/>
    <w:rsid w:val="00EC3520"/>
    <w:rsid w:val="00EC3595"/>
    <w:rsid w:val="00EC3BC4"/>
    <w:rsid w:val="00EC3C25"/>
    <w:rsid w:val="00EC3C6D"/>
    <w:rsid w:val="00EC41C1"/>
    <w:rsid w:val="00EC4207"/>
    <w:rsid w:val="00EC4447"/>
    <w:rsid w:val="00EC44B0"/>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87F"/>
    <w:rsid w:val="00ED29F7"/>
    <w:rsid w:val="00ED2AFD"/>
    <w:rsid w:val="00ED3D00"/>
    <w:rsid w:val="00ED3ECF"/>
    <w:rsid w:val="00ED4056"/>
    <w:rsid w:val="00ED40B4"/>
    <w:rsid w:val="00ED41A5"/>
    <w:rsid w:val="00ED44C2"/>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80B"/>
    <w:rsid w:val="00EE0ED9"/>
    <w:rsid w:val="00EE134E"/>
    <w:rsid w:val="00EE1355"/>
    <w:rsid w:val="00EE17B9"/>
    <w:rsid w:val="00EE18CE"/>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711"/>
    <w:rsid w:val="00EF18FE"/>
    <w:rsid w:val="00EF1D49"/>
    <w:rsid w:val="00EF1DCE"/>
    <w:rsid w:val="00EF2057"/>
    <w:rsid w:val="00EF25C7"/>
    <w:rsid w:val="00EF266D"/>
    <w:rsid w:val="00EF2775"/>
    <w:rsid w:val="00EF27BD"/>
    <w:rsid w:val="00EF2CC1"/>
    <w:rsid w:val="00EF2CD0"/>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D1E"/>
    <w:rsid w:val="00EF5F23"/>
    <w:rsid w:val="00EF5FD1"/>
    <w:rsid w:val="00EF60D0"/>
    <w:rsid w:val="00EF6372"/>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488"/>
    <w:rsid w:val="00F03A85"/>
    <w:rsid w:val="00F04333"/>
    <w:rsid w:val="00F04F2B"/>
    <w:rsid w:val="00F0528D"/>
    <w:rsid w:val="00F05F52"/>
    <w:rsid w:val="00F0625F"/>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4B"/>
    <w:rsid w:val="00F120FE"/>
    <w:rsid w:val="00F12834"/>
    <w:rsid w:val="00F1336D"/>
    <w:rsid w:val="00F133B3"/>
    <w:rsid w:val="00F139DF"/>
    <w:rsid w:val="00F13C12"/>
    <w:rsid w:val="00F1476C"/>
    <w:rsid w:val="00F14822"/>
    <w:rsid w:val="00F14C9B"/>
    <w:rsid w:val="00F15351"/>
    <w:rsid w:val="00F15583"/>
    <w:rsid w:val="00F15B50"/>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1BE"/>
    <w:rsid w:val="00F26237"/>
    <w:rsid w:val="00F2639E"/>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D1B"/>
    <w:rsid w:val="00F34F7A"/>
    <w:rsid w:val="00F351E3"/>
    <w:rsid w:val="00F3568E"/>
    <w:rsid w:val="00F36253"/>
    <w:rsid w:val="00F3649C"/>
    <w:rsid w:val="00F364EA"/>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5B3"/>
    <w:rsid w:val="00F42923"/>
    <w:rsid w:val="00F429BE"/>
    <w:rsid w:val="00F42AE1"/>
    <w:rsid w:val="00F42C43"/>
    <w:rsid w:val="00F42EC4"/>
    <w:rsid w:val="00F42F11"/>
    <w:rsid w:val="00F42F86"/>
    <w:rsid w:val="00F4368A"/>
    <w:rsid w:val="00F43702"/>
    <w:rsid w:val="00F4392C"/>
    <w:rsid w:val="00F43B74"/>
    <w:rsid w:val="00F43DD2"/>
    <w:rsid w:val="00F44104"/>
    <w:rsid w:val="00F44129"/>
    <w:rsid w:val="00F4419B"/>
    <w:rsid w:val="00F44687"/>
    <w:rsid w:val="00F446CB"/>
    <w:rsid w:val="00F44AE1"/>
    <w:rsid w:val="00F44F7A"/>
    <w:rsid w:val="00F45092"/>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9E6"/>
    <w:rsid w:val="00F52F9F"/>
    <w:rsid w:val="00F52FD7"/>
    <w:rsid w:val="00F53082"/>
    <w:rsid w:val="00F5326A"/>
    <w:rsid w:val="00F535E6"/>
    <w:rsid w:val="00F536FF"/>
    <w:rsid w:val="00F53FE2"/>
    <w:rsid w:val="00F54349"/>
    <w:rsid w:val="00F54414"/>
    <w:rsid w:val="00F54D66"/>
    <w:rsid w:val="00F55087"/>
    <w:rsid w:val="00F55A93"/>
    <w:rsid w:val="00F55FF9"/>
    <w:rsid w:val="00F56163"/>
    <w:rsid w:val="00F566F1"/>
    <w:rsid w:val="00F56844"/>
    <w:rsid w:val="00F568D7"/>
    <w:rsid w:val="00F5744C"/>
    <w:rsid w:val="00F57709"/>
    <w:rsid w:val="00F578BE"/>
    <w:rsid w:val="00F601BA"/>
    <w:rsid w:val="00F60203"/>
    <w:rsid w:val="00F602C1"/>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AAE"/>
    <w:rsid w:val="00F66BD0"/>
    <w:rsid w:val="00F66D5E"/>
    <w:rsid w:val="00F66FA6"/>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9BF"/>
    <w:rsid w:val="00F72B72"/>
    <w:rsid w:val="00F72C58"/>
    <w:rsid w:val="00F72EA1"/>
    <w:rsid w:val="00F72EF0"/>
    <w:rsid w:val="00F73B5D"/>
    <w:rsid w:val="00F746BE"/>
    <w:rsid w:val="00F74BB9"/>
    <w:rsid w:val="00F74C88"/>
    <w:rsid w:val="00F7534C"/>
    <w:rsid w:val="00F75582"/>
    <w:rsid w:val="00F75A81"/>
    <w:rsid w:val="00F75CA8"/>
    <w:rsid w:val="00F75FBD"/>
    <w:rsid w:val="00F7633A"/>
    <w:rsid w:val="00F76EFA"/>
    <w:rsid w:val="00F77307"/>
    <w:rsid w:val="00F7740E"/>
    <w:rsid w:val="00F7786E"/>
    <w:rsid w:val="00F77C8C"/>
    <w:rsid w:val="00F77F9A"/>
    <w:rsid w:val="00F80021"/>
    <w:rsid w:val="00F804BE"/>
    <w:rsid w:val="00F8083E"/>
    <w:rsid w:val="00F80968"/>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314"/>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0C7"/>
    <w:rsid w:val="00F912B1"/>
    <w:rsid w:val="00F9135F"/>
    <w:rsid w:val="00F91A70"/>
    <w:rsid w:val="00F91F43"/>
    <w:rsid w:val="00F92449"/>
    <w:rsid w:val="00F92782"/>
    <w:rsid w:val="00F92ACC"/>
    <w:rsid w:val="00F92C9F"/>
    <w:rsid w:val="00F92D24"/>
    <w:rsid w:val="00F92F13"/>
    <w:rsid w:val="00F93782"/>
    <w:rsid w:val="00F937DD"/>
    <w:rsid w:val="00F93991"/>
    <w:rsid w:val="00F93AA9"/>
    <w:rsid w:val="00F93D86"/>
    <w:rsid w:val="00F93E24"/>
    <w:rsid w:val="00F942FC"/>
    <w:rsid w:val="00F947CD"/>
    <w:rsid w:val="00F94834"/>
    <w:rsid w:val="00F94C4E"/>
    <w:rsid w:val="00F9546A"/>
    <w:rsid w:val="00F954F6"/>
    <w:rsid w:val="00F956E7"/>
    <w:rsid w:val="00F957C7"/>
    <w:rsid w:val="00F95BAB"/>
    <w:rsid w:val="00F96407"/>
    <w:rsid w:val="00F96985"/>
    <w:rsid w:val="00F9733B"/>
    <w:rsid w:val="00F976E1"/>
    <w:rsid w:val="00F97838"/>
    <w:rsid w:val="00FA043B"/>
    <w:rsid w:val="00FA0730"/>
    <w:rsid w:val="00FA0A93"/>
    <w:rsid w:val="00FA10D1"/>
    <w:rsid w:val="00FA13CF"/>
    <w:rsid w:val="00FA1866"/>
    <w:rsid w:val="00FA19A8"/>
    <w:rsid w:val="00FA2399"/>
    <w:rsid w:val="00FA2BB3"/>
    <w:rsid w:val="00FA2C6D"/>
    <w:rsid w:val="00FA2C71"/>
    <w:rsid w:val="00FA3B5D"/>
    <w:rsid w:val="00FA456C"/>
    <w:rsid w:val="00FA4C58"/>
    <w:rsid w:val="00FA5326"/>
    <w:rsid w:val="00FA5465"/>
    <w:rsid w:val="00FA5725"/>
    <w:rsid w:val="00FA5E0E"/>
    <w:rsid w:val="00FA5F86"/>
    <w:rsid w:val="00FA6050"/>
    <w:rsid w:val="00FA61DF"/>
    <w:rsid w:val="00FA6260"/>
    <w:rsid w:val="00FA63CE"/>
    <w:rsid w:val="00FA6765"/>
    <w:rsid w:val="00FA6A0C"/>
    <w:rsid w:val="00FA7840"/>
    <w:rsid w:val="00FB0128"/>
    <w:rsid w:val="00FB0150"/>
    <w:rsid w:val="00FB035B"/>
    <w:rsid w:val="00FB049C"/>
    <w:rsid w:val="00FB0733"/>
    <w:rsid w:val="00FB0ECB"/>
    <w:rsid w:val="00FB0F31"/>
    <w:rsid w:val="00FB119F"/>
    <w:rsid w:val="00FB1309"/>
    <w:rsid w:val="00FB155C"/>
    <w:rsid w:val="00FB2577"/>
    <w:rsid w:val="00FB2659"/>
    <w:rsid w:val="00FB2ACF"/>
    <w:rsid w:val="00FB2D92"/>
    <w:rsid w:val="00FB3056"/>
    <w:rsid w:val="00FB325F"/>
    <w:rsid w:val="00FB345E"/>
    <w:rsid w:val="00FB3AA7"/>
    <w:rsid w:val="00FB3C94"/>
    <w:rsid w:val="00FB4964"/>
    <w:rsid w:val="00FB499C"/>
    <w:rsid w:val="00FB4C80"/>
    <w:rsid w:val="00FB4FFD"/>
    <w:rsid w:val="00FB51C6"/>
    <w:rsid w:val="00FB5343"/>
    <w:rsid w:val="00FB55FB"/>
    <w:rsid w:val="00FB6A6A"/>
    <w:rsid w:val="00FB6DEC"/>
    <w:rsid w:val="00FB71FD"/>
    <w:rsid w:val="00FB7A57"/>
    <w:rsid w:val="00FB7C1F"/>
    <w:rsid w:val="00FB7CC6"/>
    <w:rsid w:val="00FB7D7C"/>
    <w:rsid w:val="00FC0100"/>
    <w:rsid w:val="00FC0122"/>
    <w:rsid w:val="00FC0247"/>
    <w:rsid w:val="00FC0863"/>
    <w:rsid w:val="00FC0991"/>
    <w:rsid w:val="00FC0A49"/>
    <w:rsid w:val="00FC0AF1"/>
    <w:rsid w:val="00FC0CE5"/>
    <w:rsid w:val="00FC0F84"/>
    <w:rsid w:val="00FC1195"/>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E7C51"/>
    <w:rsid w:val="00FF0B6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970"/>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Default Paragraph Font" w:uiPriority="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列表段落11"/>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 w:type="character" w:customStyle="1" w:styleId="27">
    <w:name w:val="リスト段落 (文字)2"/>
    <w:aliases w:val="- Bullets (文字)1,列出段落 (文字)1,??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AD5A73"/>
    <w:rPr>
      <w:rFonts w:ascii="Times New Roman" w:eastAsia="ＭＳ ゴシック"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4763">
      <w:bodyDiv w:val="1"/>
      <w:marLeft w:val="0"/>
      <w:marRight w:val="0"/>
      <w:marTop w:val="0"/>
      <w:marBottom w:val="0"/>
      <w:divBdr>
        <w:top w:val="none" w:sz="0" w:space="0" w:color="auto"/>
        <w:left w:val="none" w:sz="0" w:space="0" w:color="auto"/>
        <w:bottom w:val="none" w:sz="0" w:space="0" w:color="auto"/>
        <w:right w:val="none" w:sz="0" w:space="0" w:color="auto"/>
      </w:divBdr>
    </w:div>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6609276">
      <w:bodyDiv w:val="1"/>
      <w:marLeft w:val="0"/>
      <w:marRight w:val="0"/>
      <w:marTop w:val="0"/>
      <w:marBottom w:val="0"/>
      <w:divBdr>
        <w:top w:val="none" w:sz="0" w:space="0" w:color="auto"/>
        <w:left w:val="none" w:sz="0" w:space="0" w:color="auto"/>
        <w:bottom w:val="none" w:sz="0" w:space="0" w:color="auto"/>
        <w:right w:val="none" w:sz="0" w:space="0" w:color="auto"/>
      </w:divBdr>
    </w:div>
    <w:div w:id="150021080">
      <w:bodyDiv w:val="1"/>
      <w:marLeft w:val="0"/>
      <w:marRight w:val="0"/>
      <w:marTop w:val="0"/>
      <w:marBottom w:val="0"/>
      <w:divBdr>
        <w:top w:val="none" w:sz="0" w:space="0" w:color="auto"/>
        <w:left w:val="none" w:sz="0" w:space="0" w:color="auto"/>
        <w:bottom w:val="none" w:sz="0" w:space="0" w:color="auto"/>
        <w:right w:val="none" w:sz="0" w:space="0" w:color="auto"/>
      </w:divBdr>
    </w:div>
    <w:div w:id="181480698">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193737805">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35551636">
      <w:bodyDiv w:val="1"/>
      <w:marLeft w:val="0"/>
      <w:marRight w:val="0"/>
      <w:marTop w:val="0"/>
      <w:marBottom w:val="0"/>
      <w:divBdr>
        <w:top w:val="none" w:sz="0" w:space="0" w:color="auto"/>
        <w:left w:val="none" w:sz="0" w:space="0" w:color="auto"/>
        <w:bottom w:val="none" w:sz="0" w:space="0" w:color="auto"/>
        <w:right w:val="none" w:sz="0" w:space="0" w:color="auto"/>
      </w:divBdr>
      <w:divsChild>
        <w:div w:id="1208880413">
          <w:marLeft w:val="547"/>
          <w:marRight w:val="0"/>
          <w:marTop w:val="200"/>
          <w:marBottom w:val="0"/>
          <w:divBdr>
            <w:top w:val="none" w:sz="0" w:space="0" w:color="auto"/>
            <w:left w:val="none" w:sz="0" w:space="0" w:color="auto"/>
            <w:bottom w:val="none" w:sz="0" w:space="0" w:color="auto"/>
            <w:right w:val="none" w:sz="0" w:space="0" w:color="auto"/>
          </w:divBdr>
        </w:div>
        <w:div w:id="14884824">
          <w:marLeft w:val="1166"/>
          <w:marRight w:val="0"/>
          <w:marTop w:val="100"/>
          <w:marBottom w:val="0"/>
          <w:divBdr>
            <w:top w:val="none" w:sz="0" w:space="0" w:color="auto"/>
            <w:left w:val="none" w:sz="0" w:space="0" w:color="auto"/>
            <w:bottom w:val="none" w:sz="0" w:space="0" w:color="auto"/>
            <w:right w:val="none" w:sz="0" w:space="0" w:color="auto"/>
          </w:divBdr>
        </w:div>
        <w:div w:id="500703117">
          <w:marLeft w:val="547"/>
          <w:marRight w:val="0"/>
          <w:marTop w:val="200"/>
          <w:marBottom w:val="0"/>
          <w:divBdr>
            <w:top w:val="none" w:sz="0" w:space="0" w:color="auto"/>
            <w:left w:val="none" w:sz="0" w:space="0" w:color="auto"/>
            <w:bottom w:val="none" w:sz="0" w:space="0" w:color="auto"/>
            <w:right w:val="none" w:sz="0" w:space="0" w:color="auto"/>
          </w:divBdr>
        </w:div>
        <w:div w:id="168178514">
          <w:marLeft w:val="1166"/>
          <w:marRight w:val="0"/>
          <w:marTop w:val="100"/>
          <w:marBottom w:val="0"/>
          <w:divBdr>
            <w:top w:val="none" w:sz="0" w:space="0" w:color="auto"/>
            <w:left w:val="none" w:sz="0" w:space="0" w:color="auto"/>
            <w:bottom w:val="none" w:sz="0" w:space="0" w:color="auto"/>
            <w:right w:val="none" w:sz="0" w:space="0" w:color="auto"/>
          </w:divBdr>
        </w:div>
        <w:div w:id="1369914924">
          <w:marLeft w:val="547"/>
          <w:marRight w:val="0"/>
          <w:marTop w:val="200"/>
          <w:marBottom w:val="0"/>
          <w:divBdr>
            <w:top w:val="none" w:sz="0" w:space="0" w:color="auto"/>
            <w:left w:val="none" w:sz="0" w:space="0" w:color="auto"/>
            <w:bottom w:val="none" w:sz="0" w:space="0" w:color="auto"/>
            <w:right w:val="none" w:sz="0" w:space="0" w:color="auto"/>
          </w:divBdr>
        </w:div>
        <w:div w:id="937908214">
          <w:marLeft w:val="1166"/>
          <w:marRight w:val="0"/>
          <w:marTop w:val="100"/>
          <w:marBottom w:val="0"/>
          <w:divBdr>
            <w:top w:val="none" w:sz="0" w:space="0" w:color="auto"/>
            <w:left w:val="none" w:sz="0" w:space="0" w:color="auto"/>
            <w:bottom w:val="none" w:sz="0" w:space="0" w:color="auto"/>
            <w:right w:val="none" w:sz="0" w:space="0" w:color="auto"/>
          </w:divBdr>
        </w:div>
      </w:divsChild>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468981264">
      <w:bodyDiv w:val="1"/>
      <w:marLeft w:val="0"/>
      <w:marRight w:val="0"/>
      <w:marTop w:val="0"/>
      <w:marBottom w:val="0"/>
      <w:divBdr>
        <w:top w:val="none" w:sz="0" w:space="0" w:color="auto"/>
        <w:left w:val="none" w:sz="0" w:space="0" w:color="auto"/>
        <w:bottom w:val="none" w:sz="0" w:space="0" w:color="auto"/>
        <w:right w:val="none" w:sz="0" w:space="0" w:color="auto"/>
      </w:divBdr>
      <w:divsChild>
        <w:div w:id="1527712532">
          <w:marLeft w:val="965"/>
          <w:marRight w:val="0"/>
          <w:marTop w:val="100"/>
          <w:marBottom w:val="0"/>
          <w:divBdr>
            <w:top w:val="none" w:sz="0" w:space="0" w:color="auto"/>
            <w:left w:val="none" w:sz="0" w:space="0" w:color="auto"/>
            <w:bottom w:val="none" w:sz="0" w:space="0" w:color="auto"/>
            <w:right w:val="none" w:sz="0" w:space="0" w:color="auto"/>
          </w:divBdr>
        </w:div>
      </w:divsChild>
    </w:div>
    <w:div w:id="472992478">
      <w:bodyDiv w:val="1"/>
      <w:marLeft w:val="0"/>
      <w:marRight w:val="0"/>
      <w:marTop w:val="0"/>
      <w:marBottom w:val="0"/>
      <w:divBdr>
        <w:top w:val="none" w:sz="0" w:space="0" w:color="auto"/>
        <w:left w:val="none" w:sz="0" w:space="0" w:color="auto"/>
        <w:bottom w:val="none" w:sz="0" w:space="0" w:color="auto"/>
        <w:right w:val="none" w:sz="0" w:space="0" w:color="auto"/>
      </w:divBdr>
      <w:divsChild>
        <w:div w:id="1729768186">
          <w:marLeft w:val="0"/>
          <w:marRight w:val="0"/>
          <w:marTop w:val="0"/>
          <w:marBottom w:val="0"/>
          <w:divBdr>
            <w:top w:val="single" w:sz="2" w:space="0" w:color="auto"/>
            <w:left w:val="single" w:sz="2" w:space="0" w:color="auto"/>
            <w:bottom w:val="single" w:sz="2" w:space="0" w:color="auto"/>
            <w:right w:val="single" w:sz="2" w:space="0" w:color="auto"/>
          </w:divBdr>
        </w:div>
        <w:div w:id="1166432274">
          <w:marLeft w:val="0"/>
          <w:marRight w:val="0"/>
          <w:marTop w:val="0"/>
          <w:marBottom w:val="0"/>
          <w:divBdr>
            <w:top w:val="single" w:sz="2" w:space="0" w:color="auto"/>
            <w:left w:val="single" w:sz="2" w:space="0" w:color="auto"/>
            <w:bottom w:val="single" w:sz="2" w:space="0" w:color="auto"/>
            <w:right w:val="single" w:sz="2" w:space="0" w:color="auto"/>
          </w:divBdr>
        </w:div>
        <w:div w:id="1340280583">
          <w:marLeft w:val="0"/>
          <w:marRight w:val="0"/>
          <w:marTop w:val="0"/>
          <w:marBottom w:val="0"/>
          <w:divBdr>
            <w:top w:val="single" w:sz="2" w:space="0" w:color="auto"/>
            <w:left w:val="single" w:sz="2" w:space="0" w:color="auto"/>
            <w:bottom w:val="single" w:sz="2" w:space="0" w:color="auto"/>
            <w:right w:val="single" w:sz="2" w:space="0" w:color="auto"/>
          </w:divBdr>
        </w:div>
      </w:divsChild>
    </w:div>
    <w:div w:id="519123188">
      <w:bodyDiv w:val="1"/>
      <w:marLeft w:val="0"/>
      <w:marRight w:val="0"/>
      <w:marTop w:val="0"/>
      <w:marBottom w:val="0"/>
      <w:divBdr>
        <w:top w:val="none" w:sz="0" w:space="0" w:color="auto"/>
        <w:left w:val="none" w:sz="0" w:space="0" w:color="auto"/>
        <w:bottom w:val="none" w:sz="0" w:space="0" w:color="auto"/>
        <w:right w:val="none" w:sz="0" w:space="0" w:color="auto"/>
      </w:divBdr>
    </w:div>
    <w:div w:id="524682852">
      <w:bodyDiv w:val="1"/>
      <w:marLeft w:val="0"/>
      <w:marRight w:val="0"/>
      <w:marTop w:val="0"/>
      <w:marBottom w:val="0"/>
      <w:divBdr>
        <w:top w:val="none" w:sz="0" w:space="0" w:color="auto"/>
        <w:left w:val="none" w:sz="0" w:space="0" w:color="auto"/>
        <w:bottom w:val="none" w:sz="0" w:space="0" w:color="auto"/>
        <w:right w:val="none" w:sz="0" w:space="0" w:color="auto"/>
      </w:divBdr>
      <w:divsChild>
        <w:div w:id="1813793205">
          <w:marLeft w:val="0"/>
          <w:marRight w:val="0"/>
          <w:marTop w:val="0"/>
          <w:marBottom w:val="0"/>
          <w:divBdr>
            <w:top w:val="single" w:sz="2" w:space="0" w:color="auto"/>
            <w:left w:val="single" w:sz="2" w:space="0" w:color="auto"/>
            <w:bottom w:val="single" w:sz="2" w:space="0" w:color="auto"/>
            <w:right w:val="single" w:sz="2" w:space="0" w:color="auto"/>
          </w:divBdr>
        </w:div>
        <w:div w:id="965700257">
          <w:marLeft w:val="0"/>
          <w:marRight w:val="0"/>
          <w:marTop w:val="0"/>
          <w:marBottom w:val="0"/>
          <w:divBdr>
            <w:top w:val="single" w:sz="2" w:space="0" w:color="auto"/>
            <w:left w:val="single" w:sz="2" w:space="0" w:color="auto"/>
            <w:bottom w:val="single" w:sz="2" w:space="0" w:color="auto"/>
            <w:right w:val="single" w:sz="2" w:space="0" w:color="auto"/>
          </w:divBdr>
        </w:div>
        <w:div w:id="1014040477">
          <w:marLeft w:val="0"/>
          <w:marRight w:val="0"/>
          <w:marTop w:val="0"/>
          <w:marBottom w:val="0"/>
          <w:divBdr>
            <w:top w:val="single" w:sz="2" w:space="0" w:color="auto"/>
            <w:left w:val="single" w:sz="2" w:space="0" w:color="auto"/>
            <w:bottom w:val="single" w:sz="2" w:space="0" w:color="auto"/>
            <w:right w:val="single" w:sz="2" w:space="0" w:color="auto"/>
          </w:divBdr>
        </w:div>
      </w:divsChild>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574049974">
      <w:bodyDiv w:val="1"/>
      <w:marLeft w:val="0"/>
      <w:marRight w:val="0"/>
      <w:marTop w:val="0"/>
      <w:marBottom w:val="0"/>
      <w:divBdr>
        <w:top w:val="none" w:sz="0" w:space="0" w:color="auto"/>
        <w:left w:val="none" w:sz="0" w:space="0" w:color="auto"/>
        <w:bottom w:val="none" w:sz="0" w:space="0" w:color="auto"/>
        <w:right w:val="none" w:sz="0" w:space="0" w:color="auto"/>
      </w:divBdr>
      <w:divsChild>
        <w:div w:id="518201584">
          <w:marLeft w:val="446"/>
          <w:marRight w:val="0"/>
          <w:marTop w:val="120"/>
          <w:marBottom w:val="0"/>
          <w:divBdr>
            <w:top w:val="none" w:sz="0" w:space="0" w:color="auto"/>
            <w:left w:val="none" w:sz="0" w:space="0" w:color="auto"/>
            <w:bottom w:val="none" w:sz="0" w:space="0" w:color="auto"/>
            <w:right w:val="none" w:sz="0" w:space="0" w:color="auto"/>
          </w:divBdr>
        </w:div>
      </w:divsChild>
    </w:div>
    <w:div w:id="605189986">
      <w:bodyDiv w:val="1"/>
      <w:marLeft w:val="0"/>
      <w:marRight w:val="0"/>
      <w:marTop w:val="0"/>
      <w:marBottom w:val="0"/>
      <w:divBdr>
        <w:top w:val="none" w:sz="0" w:space="0" w:color="auto"/>
        <w:left w:val="none" w:sz="0" w:space="0" w:color="auto"/>
        <w:bottom w:val="none" w:sz="0" w:space="0" w:color="auto"/>
        <w:right w:val="none" w:sz="0" w:space="0" w:color="auto"/>
      </w:divBdr>
    </w:div>
    <w:div w:id="610017018">
      <w:bodyDiv w:val="1"/>
      <w:marLeft w:val="0"/>
      <w:marRight w:val="0"/>
      <w:marTop w:val="0"/>
      <w:marBottom w:val="0"/>
      <w:divBdr>
        <w:top w:val="none" w:sz="0" w:space="0" w:color="auto"/>
        <w:left w:val="none" w:sz="0" w:space="0" w:color="auto"/>
        <w:bottom w:val="none" w:sz="0" w:space="0" w:color="auto"/>
        <w:right w:val="none" w:sz="0" w:space="0" w:color="auto"/>
      </w:divBdr>
      <w:divsChild>
        <w:div w:id="1871529960">
          <w:marLeft w:val="0"/>
          <w:marRight w:val="0"/>
          <w:marTop w:val="0"/>
          <w:marBottom w:val="0"/>
          <w:divBdr>
            <w:top w:val="single" w:sz="2" w:space="0" w:color="auto"/>
            <w:left w:val="single" w:sz="2" w:space="0" w:color="auto"/>
            <w:bottom w:val="single" w:sz="2" w:space="0" w:color="auto"/>
            <w:right w:val="single" w:sz="2" w:space="0" w:color="auto"/>
          </w:divBdr>
        </w:div>
        <w:div w:id="892886496">
          <w:marLeft w:val="0"/>
          <w:marRight w:val="0"/>
          <w:marTop w:val="0"/>
          <w:marBottom w:val="0"/>
          <w:divBdr>
            <w:top w:val="single" w:sz="2" w:space="0" w:color="auto"/>
            <w:left w:val="single" w:sz="2" w:space="0" w:color="auto"/>
            <w:bottom w:val="single" w:sz="2" w:space="0" w:color="auto"/>
            <w:right w:val="single" w:sz="2" w:space="0" w:color="auto"/>
          </w:divBdr>
        </w:div>
        <w:div w:id="1929846500">
          <w:marLeft w:val="0"/>
          <w:marRight w:val="0"/>
          <w:marTop w:val="0"/>
          <w:marBottom w:val="0"/>
          <w:divBdr>
            <w:top w:val="single" w:sz="2" w:space="0" w:color="auto"/>
            <w:left w:val="single" w:sz="2" w:space="0" w:color="auto"/>
            <w:bottom w:val="single" w:sz="2" w:space="0" w:color="auto"/>
            <w:right w:val="single" w:sz="2" w:space="0" w:color="auto"/>
          </w:divBdr>
        </w:div>
        <w:div w:id="704675399">
          <w:marLeft w:val="0"/>
          <w:marRight w:val="0"/>
          <w:marTop w:val="0"/>
          <w:marBottom w:val="0"/>
          <w:divBdr>
            <w:top w:val="single" w:sz="2" w:space="0" w:color="auto"/>
            <w:left w:val="single" w:sz="2" w:space="0" w:color="auto"/>
            <w:bottom w:val="single" w:sz="2" w:space="0" w:color="auto"/>
            <w:right w:val="single" w:sz="2" w:space="0" w:color="auto"/>
          </w:divBdr>
        </w:div>
      </w:divsChild>
    </w:div>
    <w:div w:id="735207091">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60374255">
      <w:bodyDiv w:val="1"/>
      <w:marLeft w:val="0"/>
      <w:marRight w:val="0"/>
      <w:marTop w:val="0"/>
      <w:marBottom w:val="0"/>
      <w:divBdr>
        <w:top w:val="none" w:sz="0" w:space="0" w:color="auto"/>
        <w:left w:val="none" w:sz="0" w:space="0" w:color="auto"/>
        <w:bottom w:val="none" w:sz="0" w:space="0" w:color="auto"/>
        <w:right w:val="none" w:sz="0" w:space="0" w:color="auto"/>
      </w:divBdr>
    </w:div>
    <w:div w:id="772095953">
      <w:bodyDiv w:val="1"/>
      <w:marLeft w:val="0"/>
      <w:marRight w:val="0"/>
      <w:marTop w:val="0"/>
      <w:marBottom w:val="0"/>
      <w:divBdr>
        <w:top w:val="none" w:sz="0" w:space="0" w:color="auto"/>
        <w:left w:val="none" w:sz="0" w:space="0" w:color="auto"/>
        <w:bottom w:val="none" w:sz="0" w:space="0" w:color="auto"/>
        <w:right w:val="none" w:sz="0" w:space="0" w:color="auto"/>
      </w:divBdr>
      <w:divsChild>
        <w:div w:id="433785881">
          <w:marLeft w:val="0"/>
          <w:marRight w:val="75"/>
          <w:marTop w:val="0"/>
          <w:marBottom w:val="0"/>
          <w:divBdr>
            <w:top w:val="none" w:sz="0" w:space="0" w:color="auto"/>
            <w:left w:val="none" w:sz="0" w:space="0" w:color="auto"/>
            <w:bottom w:val="none" w:sz="0" w:space="0" w:color="auto"/>
            <w:right w:val="none" w:sz="0" w:space="0" w:color="auto"/>
          </w:divBdr>
        </w:div>
        <w:div w:id="578977425">
          <w:marLeft w:val="0"/>
          <w:marRight w:val="0"/>
          <w:marTop w:val="0"/>
          <w:marBottom w:val="0"/>
          <w:divBdr>
            <w:top w:val="none" w:sz="0" w:space="0" w:color="auto"/>
            <w:left w:val="none" w:sz="0" w:space="0" w:color="auto"/>
            <w:bottom w:val="none" w:sz="0" w:space="0" w:color="auto"/>
            <w:right w:val="none" w:sz="0" w:space="0" w:color="auto"/>
          </w:divBdr>
          <w:divsChild>
            <w:div w:id="540556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543719">
      <w:bodyDiv w:val="1"/>
      <w:marLeft w:val="0"/>
      <w:marRight w:val="0"/>
      <w:marTop w:val="0"/>
      <w:marBottom w:val="0"/>
      <w:divBdr>
        <w:top w:val="none" w:sz="0" w:space="0" w:color="auto"/>
        <w:left w:val="none" w:sz="0" w:space="0" w:color="auto"/>
        <w:bottom w:val="none" w:sz="0" w:space="0" w:color="auto"/>
        <w:right w:val="none" w:sz="0" w:space="0" w:color="auto"/>
      </w:divBdr>
    </w:div>
    <w:div w:id="857044422">
      <w:bodyDiv w:val="1"/>
      <w:marLeft w:val="0"/>
      <w:marRight w:val="0"/>
      <w:marTop w:val="0"/>
      <w:marBottom w:val="0"/>
      <w:divBdr>
        <w:top w:val="none" w:sz="0" w:space="0" w:color="auto"/>
        <w:left w:val="none" w:sz="0" w:space="0" w:color="auto"/>
        <w:bottom w:val="none" w:sz="0" w:space="0" w:color="auto"/>
        <w:right w:val="none" w:sz="0" w:space="0" w:color="auto"/>
      </w:divBdr>
      <w:divsChild>
        <w:div w:id="887760163">
          <w:marLeft w:val="0"/>
          <w:marRight w:val="0"/>
          <w:marTop w:val="0"/>
          <w:marBottom w:val="0"/>
          <w:divBdr>
            <w:top w:val="single" w:sz="2" w:space="0" w:color="auto"/>
            <w:left w:val="single" w:sz="2" w:space="0" w:color="auto"/>
            <w:bottom w:val="single" w:sz="2" w:space="0" w:color="auto"/>
            <w:right w:val="single" w:sz="2" w:space="0" w:color="auto"/>
          </w:divBdr>
        </w:div>
        <w:div w:id="1033925191">
          <w:marLeft w:val="0"/>
          <w:marRight w:val="0"/>
          <w:marTop w:val="0"/>
          <w:marBottom w:val="0"/>
          <w:divBdr>
            <w:top w:val="single" w:sz="2" w:space="0" w:color="auto"/>
            <w:left w:val="single" w:sz="2" w:space="0" w:color="auto"/>
            <w:bottom w:val="single" w:sz="2" w:space="0" w:color="auto"/>
            <w:right w:val="single" w:sz="2" w:space="0" w:color="auto"/>
          </w:divBdr>
        </w:div>
      </w:divsChild>
    </w:div>
    <w:div w:id="869491367">
      <w:bodyDiv w:val="1"/>
      <w:marLeft w:val="0"/>
      <w:marRight w:val="0"/>
      <w:marTop w:val="0"/>
      <w:marBottom w:val="0"/>
      <w:divBdr>
        <w:top w:val="none" w:sz="0" w:space="0" w:color="auto"/>
        <w:left w:val="none" w:sz="0" w:space="0" w:color="auto"/>
        <w:bottom w:val="none" w:sz="0" w:space="0" w:color="auto"/>
        <w:right w:val="none" w:sz="0" w:space="0" w:color="auto"/>
      </w:divBdr>
      <w:divsChild>
        <w:div w:id="209656396">
          <w:marLeft w:val="446"/>
          <w:marRight w:val="0"/>
          <w:marTop w:val="0"/>
          <w:marBottom w:val="0"/>
          <w:divBdr>
            <w:top w:val="none" w:sz="0" w:space="0" w:color="auto"/>
            <w:left w:val="none" w:sz="0" w:space="0" w:color="auto"/>
            <w:bottom w:val="none" w:sz="0" w:space="0" w:color="auto"/>
            <w:right w:val="none" w:sz="0" w:space="0" w:color="auto"/>
          </w:divBdr>
        </w:div>
        <w:div w:id="526984576">
          <w:marLeft w:val="446"/>
          <w:marRight w:val="0"/>
          <w:marTop w:val="0"/>
          <w:marBottom w:val="0"/>
          <w:divBdr>
            <w:top w:val="none" w:sz="0" w:space="0" w:color="auto"/>
            <w:left w:val="none" w:sz="0" w:space="0" w:color="auto"/>
            <w:bottom w:val="none" w:sz="0" w:space="0" w:color="auto"/>
            <w:right w:val="none" w:sz="0" w:space="0" w:color="auto"/>
          </w:divBdr>
        </w:div>
      </w:divsChild>
    </w:div>
    <w:div w:id="885798465">
      <w:bodyDiv w:val="1"/>
      <w:marLeft w:val="0"/>
      <w:marRight w:val="0"/>
      <w:marTop w:val="0"/>
      <w:marBottom w:val="0"/>
      <w:divBdr>
        <w:top w:val="none" w:sz="0" w:space="0" w:color="auto"/>
        <w:left w:val="none" w:sz="0" w:space="0" w:color="auto"/>
        <w:bottom w:val="none" w:sz="0" w:space="0" w:color="auto"/>
        <w:right w:val="none" w:sz="0" w:space="0" w:color="auto"/>
      </w:divBdr>
      <w:divsChild>
        <w:div w:id="546727054">
          <w:marLeft w:val="446"/>
          <w:marRight w:val="0"/>
          <w:marTop w:val="0"/>
          <w:marBottom w:val="0"/>
          <w:divBdr>
            <w:top w:val="none" w:sz="0" w:space="0" w:color="auto"/>
            <w:left w:val="none" w:sz="0" w:space="0" w:color="auto"/>
            <w:bottom w:val="none" w:sz="0" w:space="0" w:color="auto"/>
            <w:right w:val="none" w:sz="0" w:space="0" w:color="auto"/>
          </w:divBdr>
        </w:div>
      </w:divsChild>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28540735">
      <w:bodyDiv w:val="1"/>
      <w:marLeft w:val="0"/>
      <w:marRight w:val="0"/>
      <w:marTop w:val="0"/>
      <w:marBottom w:val="0"/>
      <w:divBdr>
        <w:top w:val="none" w:sz="0" w:space="0" w:color="auto"/>
        <w:left w:val="none" w:sz="0" w:space="0" w:color="auto"/>
        <w:bottom w:val="none" w:sz="0" w:space="0" w:color="auto"/>
        <w:right w:val="none" w:sz="0" w:space="0" w:color="auto"/>
      </w:divBdr>
      <w:divsChild>
        <w:div w:id="739983358">
          <w:marLeft w:val="547"/>
          <w:marRight w:val="0"/>
          <w:marTop w:val="120"/>
          <w:marBottom w:val="0"/>
          <w:divBdr>
            <w:top w:val="none" w:sz="0" w:space="0" w:color="auto"/>
            <w:left w:val="none" w:sz="0" w:space="0" w:color="auto"/>
            <w:bottom w:val="none" w:sz="0" w:space="0" w:color="auto"/>
            <w:right w:val="none" w:sz="0" w:space="0" w:color="auto"/>
          </w:divBdr>
        </w:div>
        <w:div w:id="1731658003">
          <w:marLeft w:val="547"/>
          <w:marRight w:val="0"/>
          <w:marTop w:val="120"/>
          <w:marBottom w:val="0"/>
          <w:divBdr>
            <w:top w:val="none" w:sz="0" w:space="0" w:color="auto"/>
            <w:left w:val="none" w:sz="0" w:space="0" w:color="auto"/>
            <w:bottom w:val="none" w:sz="0" w:space="0" w:color="auto"/>
            <w:right w:val="none" w:sz="0" w:space="0" w:color="auto"/>
          </w:divBdr>
        </w:div>
        <w:div w:id="119228059">
          <w:marLeft w:val="547"/>
          <w:marRight w:val="0"/>
          <w:marTop w:val="120"/>
          <w:marBottom w:val="0"/>
          <w:divBdr>
            <w:top w:val="none" w:sz="0" w:space="0" w:color="auto"/>
            <w:left w:val="none" w:sz="0" w:space="0" w:color="auto"/>
            <w:bottom w:val="none" w:sz="0" w:space="0" w:color="auto"/>
            <w:right w:val="none" w:sz="0" w:space="0" w:color="auto"/>
          </w:divBdr>
        </w:div>
      </w:divsChild>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39030421">
      <w:bodyDiv w:val="1"/>
      <w:marLeft w:val="0"/>
      <w:marRight w:val="0"/>
      <w:marTop w:val="0"/>
      <w:marBottom w:val="0"/>
      <w:divBdr>
        <w:top w:val="none" w:sz="0" w:space="0" w:color="auto"/>
        <w:left w:val="none" w:sz="0" w:space="0" w:color="auto"/>
        <w:bottom w:val="none" w:sz="0" w:space="0" w:color="auto"/>
        <w:right w:val="none" w:sz="0" w:space="0" w:color="auto"/>
      </w:divBdr>
      <w:divsChild>
        <w:div w:id="2083404074">
          <w:marLeft w:val="547"/>
          <w:marRight w:val="0"/>
          <w:marTop w:val="200"/>
          <w:marBottom w:val="0"/>
          <w:divBdr>
            <w:top w:val="none" w:sz="0" w:space="0" w:color="auto"/>
            <w:left w:val="none" w:sz="0" w:space="0" w:color="auto"/>
            <w:bottom w:val="none" w:sz="0" w:space="0" w:color="auto"/>
            <w:right w:val="none" w:sz="0" w:space="0" w:color="auto"/>
          </w:divBdr>
        </w:div>
        <w:div w:id="750662561">
          <w:marLeft w:val="1166"/>
          <w:marRight w:val="0"/>
          <w:marTop w:val="100"/>
          <w:marBottom w:val="0"/>
          <w:divBdr>
            <w:top w:val="none" w:sz="0" w:space="0" w:color="auto"/>
            <w:left w:val="none" w:sz="0" w:space="0" w:color="auto"/>
            <w:bottom w:val="none" w:sz="0" w:space="0" w:color="auto"/>
            <w:right w:val="none" w:sz="0" w:space="0" w:color="auto"/>
          </w:divBdr>
        </w:div>
        <w:div w:id="57486588">
          <w:marLeft w:val="1800"/>
          <w:marRight w:val="0"/>
          <w:marTop w:val="100"/>
          <w:marBottom w:val="0"/>
          <w:divBdr>
            <w:top w:val="none" w:sz="0" w:space="0" w:color="auto"/>
            <w:left w:val="none" w:sz="0" w:space="0" w:color="auto"/>
            <w:bottom w:val="none" w:sz="0" w:space="0" w:color="auto"/>
            <w:right w:val="none" w:sz="0" w:space="0" w:color="auto"/>
          </w:divBdr>
        </w:div>
        <w:div w:id="960692868">
          <w:marLeft w:val="1800"/>
          <w:marRight w:val="0"/>
          <w:marTop w:val="100"/>
          <w:marBottom w:val="0"/>
          <w:divBdr>
            <w:top w:val="none" w:sz="0" w:space="0" w:color="auto"/>
            <w:left w:val="none" w:sz="0" w:space="0" w:color="auto"/>
            <w:bottom w:val="none" w:sz="0" w:space="0" w:color="auto"/>
            <w:right w:val="none" w:sz="0" w:space="0" w:color="auto"/>
          </w:divBdr>
        </w:div>
        <w:div w:id="818306365">
          <w:marLeft w:val="2520"/>
          <w:marRight w:val="0"/>
          <w:marTop w:val="100"/>
          <w:marBottom w:val="0"/>
          <w:divBdr>
            <w:top w:val="none" w:sz="0" w:space="0" w:color="auto"/>
            <w:left w:val="none" w:sz="0" w:space="0" w:color="auto"/>
            <w:bottom w:val="none" w:sz="0" w:space="0" w:color="auto"/>
            <w:right w:val="none" w:sz="0" w:space="0" w:color="auto"/>
          </w:divBdr>
        </w:div>
        <w:div w:id="516239405">
          <w:marLeft w:val="1800"/>
          <w:marRight w:val="0"/>
          <w:marTop w:val="100"/>
          <w:marBottom w:val="0"/>
          <w:divBdr>
            <w:top w:val="none" w:sz="0" w:space="0" w:color="auto"/>
            <w:left w:val="none" w:sz="0" w:space="0" w:color="auto"/>
            <w:bottom w:val="none" w:sz="0" w:space="0" w:color="auto"/>
            <w:right w:val="none" w:sz="0" w:space="0" w:color="auto"/>
          </w:divBdr>
        </w:div>
        <w:div w:id="1736731945">
          <w:marLeft w:val="1800"/>
          <w:marRight w:val="0"/>
          <w:marTop w:val="100"/>
          <w:marBottom w:val="0"/>
          <w:divBdr>
            <w:top w:val="none" w:sz="0" w:space="0" w:color="auto"/>
            <w:left w:val="none" w:sz="0" w:space="0" w:color="auto"/>
            <w:bottom w:val="none" w:sz="0" w:space="0" w:color="auto"/>
            <w:right w:val="none" w:sz="0" w:space="0" w:color="auto"/>
          </w:divBdr>
        </w:div>
        <w:div w:id="1408261881">
          <w:marLeft w:val="1800"/>
          <w:marRight w:val="0"/>
          <w:marTop w:val="100"/>
          <w:marBottom w:val="0"/>
          <w:divBdr>
            <w:top w:val="none" w:sz="0" w:space="0" w:color="auto"/>
            <w:left w:val="none" w:sz="0" w:space="0" w:color="auto"/>
            <w:bottom w:val="none" w:sz="0" w:space="0" w:color="auto"/>
            <w:right w:val="none" w:sz="0" w:space="0" w:color="auto"/>
          </w:divBdr>
        </w:div>
        <w:div w:id="2030056652">
          <w:marLeft w:val="547"/>
          <w:marRight w:val="0"/>
          <w:marTop w:val="200"/>
          <w:marBottom w:val="0"/>
          <w:divBdr>
            <w:top w:val="none" w:sz="0" w:space="0" w:color="auto"/>
            <w:left w:val="none" w:sz="0" w:space="0" w:color="auto"/>
            <w:bottom w:val="none" w:sz="0" w:space="0" w:color="auto"/>
            <w:right w:val="none" w:sz="0" w:space="0" w:color="auto"/>
          </w:divBdr>
        </w:div>
        <w:div w:id="1974559829">
          <w:marLeft w:val="547"/>
          <w:marRight w:val="0"/>
          <w:marTop w:val="200"/>
          <w:marBottom w:val="0"/>
          <w:divBdr>
            <w:top w:val="none" w:sz="0" w:space="0" w:color="auto"/>
            <w:left w:val="none" w:sz="0" w:space="0" w:color="auto"/>
            <w:bottom w:val="none" w:sz="0" w:space="0" w:color="auto"/>
            <w:right w:val="none" w:sz="0" w:space="0" w:color="auto"/>
          </w:divBdr>
        </w:div>
      </w:divsChild>
    </w:div>
    <w:div w:id="1180512901">
      <w:bodyDiv w:val="1"/>
      <w:marLeft w:val="0"/>
      <w:marRight w:val="0"/>
      <w:marTop w:val="0"/>
      <w:marBottom w:val="0"/>
      <w:divBdr>
        <w:top w:val="none" w:sz="0" w:space="0" w:color="auto"/>
        <w:left w:val="none" w:sz="0" w:space="0" w:color="auto"/>
        <w:bottom w:val="none" w:sz="0" w:space="0" w:color="auto"/>
        <w:right w:val="none" w:sz="0" w:space="0" w:color="auto"/>
      </w:divBdr>
    </w:div>
    <w:div w:id="1207721158">
      <w:bodyDiv w:val="1"/>
      <w:marLeft w:val="0"/>
      <w:marRight w:val="0"/>
      <w:marTop w:val="0"/>
      <w:marBottom w:val="0"/>
      <w:divBdr>
        <w:top w:val="none" w:sz="0" w:space="0" w:color="auto"/>
        <w:left w:val="none" w:sz="0" w:space="0" w:color="auto"/>
        <w:bottom w:val="none" w:sz="0" w:space="0" w:color="auto"/>
        <w:right w:val="none" w:sz="0" w:space="0" w:color="auto"/>
      </w:divBdr>
    </w:div>
    <w:div w:id="1229077332">
      <w:bodyDiv w:val="1"/>
      <w:marLeft w:val="0"/>
      <w:marRight w:val="0"/>
      <w:marTop w:val="0"/>
      <w:marBottom w:val="0"/>
      <w:divBdr>
        <w:top w:val="none" w:sz="0" w:space="0" w:color="auto"/>
        <w:left w:val="none" w:sz="0" w:space="0" w:color="auto"/>
        <w:bottom w:val="none" w:sz="0" w:space="0" w:color="auto"/>
        <w:right w:val="none" w:sz="0" w:space="0" w:color="auto"/>
      </w:divBdr>
      <w:divsChild>
        <w:div w:id="1601647845">
          <w:marLeft w:val="547"/>
          <w:marRight w:val="0"/>
          <w:marTop w:val="200"/>
          <w:marBottom w:val="0"/>
          <w:divBdr>
            <w:top w:val="none" w:sz="0" w:space="0" w:color="auto"/>
            <w:left w:val="none" w:sz="0" w:space="0" w:color="auto"/>
            <w:bottom w:val="none" w:sz="0" w:space="0" w:color="auto"/>
            <w:right w:val="none" w:sz="0" w:space="0" w:color="auto"/>
          </w:divBdr>
        </w:div>
        <w:div w:id="1700230558">
          <w:marLeft w:val="1166"/>
          <w:marRight w:val="0"/>
          <w:marTop w:val="100"/>
          <w:marBottom w:val="0"/>
          <w:divBdr>
            <w:top w:val="none" w:sz="0" w:space="0" w:color="auto"/>
            <w:left w:val="none" w:sz="0" w:space="0" w:color="auto"/>
            <w:bottom w:val="none" w:sz="0" w:space="0" w:color="auto"/>
            <w:right w:val="none" w:sz="0" w:space="0" w:color="auto"/>
          </w:divBdr>
        </w:div>
        <w:div w:id="1726102912">
          <w:marLeft w:val="547"/>
          <w:marRight w:val="0"/>
          <w:marTop w:val="200"/>
          <w:marBottom w:val="0"/>
          <w:divBdr>
            <w:top w:val="none" w:sz="0" w:space="0" w:color="auto"/>
            <w:left w:val="none" w:sz="0" w:space="0" w:color="auto"/>
            <w:bottom w:val="none" w:sz="0" w:space="0" w:color="auto"/>
            <w:right w:val="none" w:sz="0" w:space="0" w:color="auto"/>
          </w:divBdr>
        </w:div>
        <w:div w:id="1343825330">
          <w:marLeft w:val="1166"/>
          <w:marRight w:val="0"/>
          <w:marTop w:val="100"/>
          <w:marBottom w:val="0"/>
          <w:divBdr>
            <w:top w:val="none" w:sz="0" w:space="0" w:color="auto"/>
            <w:left w:val="none" w:sz="0" w:space="0" w:color="auto"/>
            <w:bottom w:val="none" w:sz="0" w:space="0" w:color="auto"/>
            <w:right w:val="none" w:sz="0" w:space="0" w:color="auto"/>
          </w:divBdr>
        </w:div>
        <w:div w:id="1685932244">
          <w:marLeft w:val="547"/>
          <w:marRight w:val="0"/>
          <w:marTop w:val="200"/>
          <w:marBottom w:val="0"/>
          <w:divBdr>
            <w:top w:val="none" w:sz="0" w:space="0" w:color="auto"/>
            <w:left w:val="none" w:sz="0" w:space="0" w:color="auto"/>
            <w:bottom w:val="none" w:sz="0" w:space="0" w:color="auto"/>
            <w:right w:val="none" w:sz="0" w:space="0" w:color="auto"/>
          </w:divBdr>
        </w:div>
        <w:div w:id="8944857">
          <w:marLeft w:val="1166"/>
          <w:marRight w:val="0"/>
          <w:marTop w:val="100"/>
          <w:marBottom w:val="0"/>
          <w:divBdr>
            <w:top w:val="none" w:sz="0" w:space="0" w:color="auto"/>
            <w:left w:val="none" w:sz="0" w:space="0" w:color="auto"/>
            <w:bottom w:val="none" w:sz="0" w:space="0" w:color="auto"/>
            <w:right w:val="none" w:sz="0" w:space="0" w:color="auto"/>
          </w:divBdr>
        </w:div>
      </w:divsChild>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37464760">
      <w:bodyDiv w:val="1"/>
      <w:marLeft w:val="0"/>
      <w:marRight w:val="0"/>
      <w:marTop w:val="0"/>
      <w:marBottom w:val="0"/>
      <w:divBdr>
        <w:top w:val="none" w:sz="0" w:space="0" w:color="auto"/>
        <w:left w:val="none" w:sz="0" w:space="0" w:color="auto"/>
        <w:bottom w:val="none" w:sz="0" w:space="0" w:color="auto"/>
        <w:right w:val="none" w:sz="0" w:space="0" w:color="auto"/>
      </w:divBdr>
    </w:div>
    <w:div w:id="1362439806">
      <w:bodyDiv w:val="1"/>
      <w:marLeft w:val="0"/>
      <w:marRight w:val="0"/>
      <w:marTop w:val="0"/>
      <w:marBottom w:val="0"/>
      <w:divBdr>
        <w:top w:val="none" w:sz="0" w:space="0" w:color="auto"/>
        <w:left w:val="none" w:sz="0" w:space="0" w:color="auto"/>
        <w:bottom w:val="none" w:sz="0" w:space="0" w:color="auto"/>
        <w:right w:val="none" w:sz="0" w:space="0" w:color="auto"/>
      </w:divBdr>
      <w:divsChild>
        <w:div w:id="463158455">
          <w:marLeft w:val="446"/>
          <w:marRight w:val="0"/>
          <w:marTop w:val="120"/>
          <w:marBottom w:val="0"/>
          <w:divBdr>
            <w:top w:val="none" w:sz="0" w:space="0" w:color="auto"/>
            <w:left w:val="none" w:sz="0" w:space="0" w:color="auto"/>
            <w:bottom w:val="none" w:sz="0" w:space="0" w:color="auto"/>
            <w:right w:val="none" w:sz="0" w:space="0" w:color="auto"/>
          </w:divBdr>
        </w:div>
      </w:divsChild>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586575318">
      <w:bodyDiv w:val="1"/>
      <w:marLeft w:val="0"/>
      <w:marRight w:val="0"/>
      <w:marTop w:val="0"/>
      <w:marBottom w:val="0"/>
      <w:divBdr>
        <w:top w:val="none" w:sz="0" w:space="0" w:color="auto"/>
        <w:left w:val="none" w:sz="0" w:space="0" w:color="auto"/>
        <w:bottom w:val="none" w:sz="0" w:space="0" w:color="auto"/>
        <w:right w:val="none" w:sz="0" w:space="0" w:color="auto"/>
      </w:divBdr>
      <w:divsChild>
        <w:div w:id="1726760560">
          <w:marLeft w:val="446"/>
          <w:marRight w:val="0"/>
          <w:marTop w:val="120"/>
          <w:marBottom w:val="0"/>
          <w:divBdr>
            <w:top w:val="none" w:sz="0" w:space="0" w:color="auto"/>
            <w:left w:val="none" w:sz="0" w:space="0" w:color="auto"/>
            <w:bottom w:val="none" w:sz="0" w:space="0" w:color="auto"/>
            <w:right w:val="none" w:sz="0" w:space="0" w:color="auto"/>
          </w:divBdr>
        </w:div>
      </w:divsChild>
    </w:div>
    <w:div w:id="1658848530">
      <w:bodyDiv w:val="1"/>
      <w:marLeft w:val="0"/>
      <w:marRight w:val="0"/>
      <w:marTop w:val="0"/>
      <w:marBottom w:val="0"/>
      <w:divBdr>
        <w:top w:val="none" w:sz="0" w:space="0" w:color="auto"/>
        <w:left w:val="none" w:sz="0" w:space="0" w:color="auto"/>
        <w:bottom w:val="none" w:sz="0" w:space="0" w:color="auto"/>
        <w:right w:val="none" w:sz="0" w:space="0" w:color="auto"/>
      </w:divBdr>
    </w:div>
    <w:div w:id="1659726053">
      <w:bodyDiv w:val="1"/>
      <w:marLeft w:val="0"/>
      <w:marRight w:val="0"/>
      <w:marTop w:val="0"/>
      <w:marBottom w:val="0"/>
      <w:divBdr>
        <w:top w:val="none" w:sz="0" w:space="0" w:color="auto"/>
        <w:left w:val="none" w:sz="0" w:space="0" w:color="auto"/>
        <w:bottom w:val="none" w:sz="0" w:space="0" w:color="auto"/>
        <w:right w:val="none" w:sz="0" w:space="0" w:color="auto"/>
      </w:divBdr>
      <w:divsChild>
        <w:div w:id="1679887665">
          <w:marLeft w:val="0"/>
          <w:marRight w:val="0"/>
          <w:marTop w:val="0"/>
          <w:marBottom w:val="0"/>
          <w:divBdr>
            <w:top w:val="single" w:sz="2" w:space="0" w:color="auto"/>
            <w:left w:val="single" w:sz="2" w:space="0" w:color="auto"/>
            <w:bottom w:val="single" w:sz="2" w:space="0" w:color="auto"/>
            <w:right w:val="single" w:sz="2" w:space="0" w:color="auto"/>
          </w:divBdr>
        </w:div>
        <w:div w:id="734864632">
          <w:marLeft w:val="0"/>
          <w:marRight w:val="0"/>
          <w:marTop w:val="0"/>
          <w:marBottom w:val="0"/>
          <w:divBdr>
            <w:top w:val="single" w:sz="2" w:space="0" w:color="auto"/>
            <w:left w:val="single" w:sz="2" w:space="0" w:color="auto"/>
            <w:bottom w:val="single" w:sz="2" w:space="0" w:color="auto"/>
            <w:right w:val="single" w:sz="2" w:space="0" w:color="auto"/>
          </w:divBdr>
        </w:div>
        <w:div w:id="1193884815">
          <w:marLeft w:val="0"/>
          <w:marRight w:val="0"/>
          <w:marTop w:val="0"/>
          <w:marBottom w:val="0"/>
          <w:divBdr>
            <w:top w:val="single" w:sz="2" w:space="0" w:color="auto"/>
            <w:left w:val="single" w:sz="2" w:space="0" w:color="auto"/>
            <w:bottom w:val="single" w:sz="2" w:space="0" w:color="auto"/>
            <w:right w:val="single" w:sz="2" w:space="0" w:color="auto"/>
          </w:divBdr>
        </w:div>
      </w:divsChild>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685356335">
      <w:bodyDiv w:val="1"/>
      <w:marLeft w:val="0"/>
      <w:marRight w:val="0"/>
      <w:marTop w:val="0"/>
      <w:marBottom w:val="0"/>
      <w:divBdr>
        <w:top w:val="none" w:sz="0" w:space="0" w:color="auto"/>
        <w:left w:val="none" w:sz="0" w:space="0" w:color="auto"/>
        <w:bottom w:val="none" w:sz="0" w:space="0" w:color="auto"/>
        <w:right w:val="none" w:sz="0" w:space="0" w:color="auto"/>
      </w:divBdr>
      <w:divsChild>
        <w:div w:id="1083837340">
          <w:marLeft w:val="1714"/>
          <w:marRight w:val="0"/>
          <w:marTop w:val="120"/>
          <w:marBottom w:val="0"/>
          <w:divBdr>
            <w:top w:val="none" w:sz="0" w:space="0" w:color="auto"/>
            <w:left w:val="none" w:sz="0" w:space="0" w:color="auto"/>
            <w:bottom w:val="none" w:sz="0" w:space="0" w:color="auto"/>
            <w:right w:val="none" w:sz="0" w:space="0" w:color="auto"/>
          </w:divBdr>
        </w:div>
      </w:divsChild>
    </w:div>
    <w:div w:id="1693797806">
      <w:bodyDiv w:val="1"/>
      <w:marLeft w:val="0"/>
      <w:marRight w:val="0"/>
      <w:marTop w:val="0"/>
      <w:marBottom w:val="0"/>
      <w:divBdr>
        <w:top w:val="none" w:sz="0" w:space="0" w:color="auto"/>
        <w:left w:val="none" w:sz="0" w:space="0" w:color="auto"/>
        <w:bottom w:val="none" w:sz="0" w:space="0" w:color="auto"/>
        <w:right w:val="none" w:sz="0" w:space="0" w:color="auto"/>
      </w:divBdr>
      <w:divsChild>
        <w:div w:id="42751826">
          <w:marLeft w:val="547"/>
          <w:marRight w:val="0"/>
          <w:marTop w:val="200"/>
          <w:marBottom w:val="0"/>
          <w:divBdr>
            <w:top w:val="none" w:sz="0" w:space="0" w:color="auto"/>
            <w:left w:val="none" w:sz="0" w:space="0" w:color="auto"/>
            <w:bottom w:val="none" w:sz="0" w:space="0" w:color="auto"/>
            <w:right w:val="none" w:sz="0" w:space="0" w:color="auto"/>
          </w:divBdr>
        </w:div>
        <w:div w:id="1900360249">
          <w:marLeft w:val="1166"/>
          <w:marRight w:val="0"/>
          <w:marTop w:val="100"/>
          <w:marBottom w:val="0"/>
          <w:divBdr>
            <w:top w:val="none" w:sz="0" w:space="0" w:color="auto"/>
            <w:left w:val="none" w:sz="0" w:space="0" w:color="auto"/>
            <w:bottom w:val="none" w:sz="0" w:space="0" w:color="auto"/>
            <w:right w:val="none" w:sz="0" w:space="0" w:color="auto"/>
          </w:divBdr>
        </w:div>
        <w:div w:id="1231618520">
          <w:marLeft w:val="1800"/>
          <w:marRight w:val="0"/>
          <w:marTop w:val="100"/>
          <w:marBottom w:val="0"/>
          <w:divBdr>
            <w:top w:val="none" w:sz="0" w:space="0" w:color="auto"/>
            <w:left w:val="none" w:sz="0" w:space="0" w:color="auto"/>
            <w:bottom w:val="none" w:sz="0" w:space="0" w:color="auto"/>
            <w:right w:val="none" w:sz="0" w:space="0" w:color="auto"/>
          </w:divBdr>
        </w:div>
        <w:div w:id="1916428562">
          <w:marLeft w:val="1800"/>
          <w:marRight w:val="0"/>
          <w:marTop w:val="100"/>
          <w:marBottom w:val="0"/>
          <w:divBdr>
            <w:top w:val="none" w:sz="0" w:space="0" w:color="auto"/>
            <w:left w:val="none" w:sz="0" w:space="0" w:color="auto"/>
            <w:bottom w:val="none" w:sz="0" w:space="0" w:color="auto"/>
            <w:right w:val="none" w:sz="0" w:space="0" w:color="auto"/>
          </w:divBdr>
        </w:div>
        <w:div w:id="1228489288">
          <w:marLeft w:val="2520"/>
          <w:marRight w:val="0"/>
          <w:marTop w:val="100"/>
          <w:marBottom w:val="0"/>
          <w:divBdr>
            <w:top w:val="none" w:sz="0" w:space="0" w:color="auto"/>
            <w:left w:val="none" w:sz="0" w:space="0" w:color="auto"/>
            <w:bottom w:val="none" w:sz="0" w:space="0" w:color="auto"/>
            <w:right w:val="none" w:sz="0" w:space="0" w:color="auto"/>
          </w:divBdr>
        </w:div>
        <w:div w:id="341204593">
          <w:marLeft w:val="1800"/>
          <w:marRight w:val="0"/>
          <w:marTop w:val="100"/>
          <w:marBottom w:val="0"/>
          <w:divBdr>
            <w:top w:val="none" w:sz="0" w:space="0" w:color="auto"/>
            <w:left w:val="none" w:sz="0" w:space="0" w:color="auto"/>
            <w:bottom w:val="none" w:sz="0" w:space="0" w:color="auto"/>
            <w:right w:val="none" w:sz="0" w:space="0" w:color="auto"/>
          </w:divBdr>
        </w:div>
        <w:div w:id="528252639">
          <w:marLeft w:val="1800"/>
          <w:marRight w:val="0"/>
          <w:marTop w:val="100"/>
          <w:marBottom w:val="0"/>
          <w:divBdr>
            <w:top w:val="none" w:sz="0" w:space="0" w:color="auto"/>
            <w:left w:val="none" w:sz="0" w:space="0" w:color="auto"/>
            <w:bottom w:val="none" w:sz="0" w:space="0" w:color="auto"/>
            <w:right w:val="none" w:sz="0" w:space="0" w:color="auto"/>
          </w:divBdr>
        </w:div>
        <w:div w:id="66849055">
          <w:marLeft w:val="1800"/>
          <w:marRight w:val="0"/>
          <w:marTop w:val="100"/>
          <w:marBottom w:val="0"/>
          <w:divBdr>
            <w:top w:val="none" w:sz="0" w:space="0" w:color="auto"/>
            <w:left w:val="none" w:sz="0" w:space="0" w:color="auto"/>
            <w:bottom w:val="none" w:sz="0" w:space="0" w:color="auto"/>
            <w:right w:val="none" w:sz="0" w:space="0" w:color="auto"/>
          </w:divBdr>
        </w:div>
        <w:div w:id="1551964656">
          <w:marLeft w:val="547"/>
          <w:marRight w:val="0"/>
          <w:marTop w:val="200"/>
          <w:marBottom w:val="0"/>
          <w:divBdr>
            <w:top w:val="none" w:sz="0" w:space="0" w:color="auto"/>
            <w:left w:val="none" w:sz="0" w:space="0" w:color="auto"/>
            <w:bottom w:val="none" w:sz="0" w:space="0" w:color="auto"/>
            <w:right w:val="none" w:sz="0" w:space="0" w:color="auto"/>
          </w:divBdr>
        </w:div>
        <w:div w:id="1488547153">
          <w:marLeft w:val="547"/>
          <w:marRight w:val="0"/>
          <w:marTop w:val="200"/>
          <w:marBottom w:val="0"/>
          <w:divBdr>
            <w:top w:val="none" w:sz="0" w:space="0" w:color="auto"/>
            <w:left w:val="none" w:sz="0" w:space="0" w:color="auto"/>
            <w:bottom w:val="none" w:sz="0" w:space="0" w:color="auto"/>
            <w:right w:val="none" w:sz="0" w:space="0" w:color="auto"/>
          </w:divBdr>
        </w:div>
      </w:divsChild>
    </w:div>
    <w:div w:id="1759014045">
      <w:bodyDiv w:val="1"/>
      <w:marLeft w:val="0"/>
      <w:marRight w:val="0"/>
      <w:marTop w:val="0"/>
      <w:marBottom w:val="0"/>
      <w:divBdr>
        <w:top w:val="none" w:sz="0" w:space="0" w:color="auto"/>
        <w:left w:val="none" w:sz="0" w:space="0" w:color="auto"/>
        <w:bottom w:val="none" w:sz="0" w:space="0" w:color="auto"/>
        <w:right w:val="none" w:sz="0" w:space="0" w:color="auto"/>
      </w:divBdr>
    </w:div>
    <w:div w:id="1822112093">
      <w:bodyDiv w:val="1"/>
      <w:marLeft w:val="0"/>
      <w:marRight w:val="0"/>
      <w:marTop w:val="0"/>
      <w:marBottom w:val="0"/>
      <w:divBdr>
        <w:top w:val="none" w:sz="0" w:space="0" w:color="auto"/>
        <w:left w:val="none" w:sz="0" w:space="0" w:color="auto"/>
        <w:bottom w:val="none" w:sz="0" w:space="0" w:color="auto"/>
        <w:right w:val="none" w:sz="0" w:space="0" w:color="auto"/>
      </w:divBdr>
    </w:div>
    <w:div w:id="1863395466">
      <w:bodyDiv w:val="1"/>
      <w:marLeft w:val="0"/>
      <w:marRight w:val="0"/>
      <w:marTop w:val="0"/>
      <w:marBottom w:val="0"/>
      <w:divBdr>
        <w:top w:val="none" w:sz="0" w:space="0" w:color="auto"/>
        <w:left w:val="none" w:sz="0" w:space="0" w:color="auto"/>
        <w:bottom w:val="none" w:sz="0" w:space="0" w:color="auto"/>
        <w:right w:val="none" w:sz="0" w:space="0" w:color="auto"/>
      </w:divBdr>
    </w:div>
    <w:div w:id="1880505564">
      <w:bodyDiv w:val="1"/>
      <w:marLeft w:val="0"/>
      <w:marRight w:val="0"/>
      <w:marTop w:val="0"/>
      <w:marBottom w:val="0"/>
      <w:divBdr>
        <w:top w:val="none" w:sz="0" w:space="0" w:color="auto"/>
        <w:left w:val="none" w:sz="0" w:space="0" w:color="auto"/>
        <w:bottom w:val="none" w:sz="0" w:space="0" w:color="auto"/>
        <w:right w:val="none" w:sz="0" w:space="0" w:color="auto"/>
      </w:divBdr>
      <w:divsChild>
        <w:div w:id="2037660262">
          <w:marLeft w:val="288"/>
          <w:marRight w:val="0"/>
          <w:marTop w:val="60"/>
          <w:marBottom w:val="0"/>
          <w:divBdr>
            <w:top w:val="none" w:sz="0" w:space="0" w:color="auto"/>
            <w:left w:val="none" w:sz="0" w:space="0" w:color="auto"/>
            <w:bottom w:val="none" w:sz="0" w:space="0" w:color="auto"/>
            <w:right w:val="none" w:sz="0" w:space="0" w:color="auto"/>
          </w:divBdr>
        </w:div>
      </w:divsChild>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60211622">
      <w:bodyDiv w:val="1"/>
      <w:marLeft w:val="0"/>
      <w:marRight w:val="0"/>
      <w:marTop w:val="0"/>
      <w:marBottom w:val="0"/>
      <w:divBdr>
        <w:top w:val="none" w:sz="0" w:space="0" w:color="auto"/>
        <w:left w:val="none" w:sz="0" w:space="0" w:color="auto"/>
        <w:bottom w:val="none" w:sz="0" w:space="0" w:color="auto"/>
        <w:right w:val="none" w:sz="0" w:space="0" w:color="auto"/>
      </w:divBdr>
      <w:divsChild>
        <w:div w:id="1018657655">
          <w:marLeft w:val="0"/>
          <w:marRight w:val="0"/>
          <w:marTop w:val="0"/>
          <w:marBottom w:val="0"/>
          <w:divBdr>
            <w:top w:val="single" w:sz="2" w:space="0" w:color="auto"/>
            <w:left w:val="single" w:sz="2" w:space="0" w:color="auto"/>
            <w:bottom w:val="single" w:sz="2" w:space="0" w:color="auto"/>
            <w:right w:val="single" w:sz="2" w:space="0" w:color="auto"/>
          </w:divBdr>
        </w:div>
        <w:div w:id="1109741133">
          <w:marLeft w:val="0"/>
          <w:marRight w:val="0"/>
          <w:marTop w:val="0"/>
          <w:marBottom w:val="0"/>
          <w:divBdr>
            <w:top w:val="single" w:sz="2" w:space="0" w:color="auto"/>
            <w:left w:val="single" w:sz="2" w:space="0" w:color="auto"/>
            <w:bottom w:val="single" w:sz="2" w:space="0" w:color="auto"/>
            <w:right w:val="single" w:sz="2" w:space="0" w:color="auto"/>
          </w:divBdr>
        </w:div>
        <w:div w:id="1851136056">
          <w:marLeft w:val="0"/>
          <w:marRight w:val="0"/>
          <w:marTop w:val="0"/>
          <w:marBottom w:val="0"/>
          <w:divBdr>
            <w:top w:val="single" w:sz="2" w:space="0" w:color="auto"/>
            <w:left w:val="single" w:sz="2" w:space="0" w:color="auto"/>
            <w:bottom w:val="single" w:sz="2" w:space="0" w:color="auto"/>
            <w:right w:val="single" w:sz="2" w:space="0" w:color="auto"/>
          </w:divBdr>
        </w:div>
        <w:div w:id="1028675793">
          <w:marLeft w:val="0"/>
          <w:marRight w:val="0"/>
          <w:marTop w:val="0"/>
          <w:marBottom w:val="0"/>
          <w:divBdr>
            <w:top w:val="single" w:sz="2" w:space="0" w:color="auto"/>
            <w:left w:val="single" w:sz="2" w:space="0" w:color="auto"/>
            <w:bottom w:val="single" w:sz="2" w:space="0" w:color="auto"/>
            <w:right w:val="single" w:sz="2" w:space="0" w:color="auto"/>
          </w:divBdr>
        </w:div>
      </w:divsChild>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28602697">
      <w:bodyDiv w:val="1"/>
      <w:marLeft w:val="0"/>
      <w:marRight w:val="0"/>
      <w:marTop w:val="0"/>
      <w:marBottom w:val="0"/>
      <w:divBdr>
        <w:top w:val="none" w:sz="0" w:space="0" w:color="auto"/>
        <w:left w:val="none" w:sz="0" w:space="0" w:color="auto"/>
        <w:bottom w:val="none" w:sz="0" w:space="0" w:color="auto"/>
        <w:right w:val="none" w:sz="0" w:space="0" w:color="auto"/>
      </w:divBdr>
      <w:divsChild>
        <w:div w:id="2095126364">
          <w:marLeft w:val="547"/>
          <w:marRight w:val="0"/>
          <w:marTop w:val="120"/>
          <w:marBottom w:val="0"/>
          <w:divBdr>
            <w:top w:val="none" w:sz="0" w:space="0" w:color="auto"/>
            <w:left w:val="none" w:sz="0" w:space="0" w:color="auto"/>
            <w:bottom w:val="none" w:sz="0" w:space="0" w:color="auto"/>
            <w:right w:val="none" w:sz="0" w:space="0" w:color="auto"/>
          </w:divBdr>
        </w:div>
        <w:div w:id="2107771185">
          <w:marLeft w:val="547"/>
          <w:marRight w:val="0"/>
          <w:marTop w:val="120"/>
          <w:marBottom w:val="0"/>
          <w:divBdr>
            <w:top w:val="none" w:sz="0" w:space="0" w:color="auto"/>
            <w:left w:val="none" w:sz="0" w:space="0" w:color="auto"/>
            <w:bottom w:val="none" w:sz="0" w:space="0" w:color="auto"/>
            <w:right w:val="none" w:sz="0" w:space="0" w:color="auto"/>
          </w:divBdr>
        </w:div>
        <w:div w:id="893274547">
          <w:marLeft w:val="547"/>
          <w:marRight w:val="0"/>
          <w:marTop w:val="120"/>
          <w:marBottom w:val="0"/>
          <w:divBdr>
            <w:top w:val="none" w:sz="0" w:space="0" w:color="auto"/>
            <w:left w:val="none" w:sz="0" w:space="0" w:color="auto"/>
            <w:bottom w:val="none" w:sz="0" w:space="0" w:color="auto"/>
            <w:right w:val="none" w:sz="0" w:space="0" w:color="auto"/>
          </w:divBdr>
        </w:div>
      </w:divsChild>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1030</Words>
  <Characters>6105</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7121</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2024-08-08T01:25:00Z</dcterms:created>
  <dcterms:modified xsi:type="dcterms:W3CDTF">2025-02-07T00:03:00Z</dcterms:modified>
  <cp:category/>
  <cp:contentStatus/>
</cp:coreProperties>
</file>